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F9" w:rsidRPr="002A7345" w:rsidRDefault="008E0BF9">
      <w:pPr>
        <w:spacing w:line="288" w:lineRule="auto"/>
        <w:jc w:val="both"/>
        <w:rPr>
          <w:rFonts w:ascii="Arial" w:eastAsia="Arial" w:hAnsi="Arial" w:cs="Arial"/>
          <w:sz w:val="16"/>
          <w:szCs w:val="16"/>
          <w:lang w:val="es-PE"/>
        </w:rPr>
      </w:pPr>
    </w:p>
    <w:tbl>
      <w:tblPr>
        <w:tblStyle w:val="a"/>
        <w:tblW w:w="86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tblGrid>
      <w:tr w:rsidR="008E0BF9" w:rsidRPr="002A7345">
        <w:tc>
          <w:tcPr>
            <w:tcW w:w="8686" w:type="dxa"/>
            <w:shd w:val="clear" w:color="auto" w:fill="FF0000"/>
          </w:tcPr>
          <w:p w:rsidR="008E0BF9" w:rsidRPr="002A7345" w:rsidRDefault="008E0BF9">
            <w:pPr>
              <w:spacing w:line="288" w:lineRule="auto"/>
              <w:jc w:val="both"/>
              <w:rPr>
                <w:rFonts w:ascii="Arial" w:eastAsia="Arial" w:hAnsi="Arial" w:cs="Arial"/>
                <w:b/>
                <w:color w:val="FFFFFF"/>
                <w:sz w:val="16"/>
                <w:szCs w:val="16"/>
                <w:lang w:val="es-PE"/>
              </w:rPr>
            </w:pPr>
          </w:p>
          <w:p w:rsidR="008E0BF9" w:rsidRPr="002A7345" w:rsidRDefault="000F2595">
            <w:pPr>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 xml:space="preserve">El presente modelo es un formato que está orientado a que las denuncias interpuestas, cumplan con los requisitos mínimos de admisibilidad, de conformidad </w:t>
            </w:r>
            <w:r w:rsidR="002A7345" w:rsidRPr="002A7345">
              <w:rPr>
                <w:rFonts w:ascii="Arial" w:eastAsia="Arial" w:hAnsi="Arial" w:cs="Arial"/>
                <w:b/>
                <w:color w:val="FFFFFF"/>
                <w:sz w:val="16"/>
                <w:szCs w:val="16"/>
                <w:lang w:val="es-PE"/>
              </w:rPr>
              <w:t>con el artículo 62 ° y subsiguiente</w:t>
            </w:r>
            <w:r w:rsidRPr="002A7345">
              <w:rPr>
                <w:rFonts w:ascii="Arial" w:eastAsia="Arial" w:hAnsi="Arial" w:cs="Arial"/>
                <w:b/>
                <w:color w:val="FFFFFF"/>
                <w:sz w:val="16"/>
                <w:szCs w:val="16"/>
                <w:lang w:val="es-PE"/>
              </w:rPr>
              <w:t xml:space="preserve"> del Reglamento. Este, de ninguna manera podrá ser tomado en consid</w:t>
            </w:r>
            <w:r w:rsidRPr="002A7345">
              <w:rPr>
                <w:rFonts w:ascii="Arial" w:eastAsia="Arial" w:hAnsi="Arial" w:cs="Arial"/>
                <w:b/>
                <w:color w:val="FFFFFF"/>
                <w:sz w:val="16"/>
                <w:szCs w:val="16"/>
                <w:lang w:val="es-PE"/>
              </w:rPr>
              <w:t>eración como un formato estricto, o invariable, sino que únicamente tiene por finalidad servir de guía para evitar dilaciones innecesarias. La mención a normas, datos y argumentos es meramente enunciativa, más no limitativa. Es carga del denunciante, adapt</w:t>
            </w:r>
            <w:r w:rsidRPr="002A7345">
              <w:rPr>
                <w:rFonts w:ascii="Arial" w:eastAsia="Arial" w:hAnsi="Arial" w:cs="Arial"/>
                <w:b/>
                <w:color w:val="FFFFFF"/>
                <w:sz w:val="16"/>
                <w:szCs w:val="16"/>
                <w:lang w:val="es-PE"/>
              </w:rPr>
              <w:t>ar el presente formato en los casos que se trate de personas jurídicas, así como cualquier otra variación del supuesto aquí previsto.</w:t>
            </w:r>
          </w:p>
          <w:p w:rsidR="008E0BF9" w:rsidRPr="002A7345" w:rsidRDefault="008E0BF9">
            <w:pPr>
              <w:spacing w:line="288" w:lineRule="auto"/>
              <w:jc w:val="both"/>
              <w:rPr>
                <w:rFonts w:ascii="Arial" w:eastAsia="Arial" w:hAnsi="Arial" w:cs="Arial"/>
                <w:b/>
                <w:color w:val="FFFFFF"/>
                <w:sz w:val="16"/>
                <w:szCs w:val="16"/>
                <w:lang w:val="es-PE"/>
              </w:rPr>
            </w:pPr>
          </w:p>
          <w:p w:rsidR="008E0BF9" w:rsidRPr="002A7345" w:rsidRDefault="000F2595">
            <w:pPr>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 xml:space="preserve">TODA DENUNCIA DEBE SER ENVIADA AL CORREO: </w:t>
            </w:r>
            <w:proofErr w:type="spellStart"/>
            <w:r w:rsidRPr="002A7345">
              <w:rPr>
                <w:rFonts w:ascii="Arial" w:eastAsia="Arial" w:hAnsi="Arial" w:cs="Arial"/>
                <w:b/>
                <w:color w:val="FFFFFF"/>
                <w:sz w:val="22"/>
                <w:szCs w:val="22"/>
                <w:lang w:val="es-PE"/>
              </w:rPr>
              <w:t>cdj@peru.rugby</w:t>
            </w:r>
            <w:proofErr w:type="spellEnd"/>
            <w:r w:rsidRPr="002A7345">
              <w:rPr>
                <w:rFonts w:ascii="Arial" w:eastAsia="Arial" w:hAnsi="Arial" w:cs="Arial"/>
                <w:b/>
                <w:color w:val="FFFFFF"/>
                <w:sz w:val="22"/>
                <w:szCs w:val="22"/>
                <w:lang w:val="es-PE"/>
              </w:rPr>
              <w:t xml:space="preserve"> </w:t>
            </w:r>
          </w:p>
          <w:p w:rsidR="008E0BF9" w:rsidRPr="002A7345" w:rsidRDefault="008E0BF9">
            <w:pPr>
              <w:spacing w:line="288" w:lineRule="auto"/>
              <w:jc w:val="both"/>
              <w:rPr>
                <w:rFonts w:ascii="Arial" w:eastAsia="Arial" w:hAnsi="Arial" w:cs="Arial"/>
                <w:b/>
                <w:sz w:val="16"/>
                <w:szCs w:val="16"/>
                <w:lang w:val="es-PE"/>
              </w:rPr>
            </w:pPr>
          </w:p>
        </w:tc>
      </w:tr>
    </w:tbl>
    <w:p w:rsidR="008E0BF9" w:rsidRPr="002A7345" w:rsidRDefault="008E0BF9">
      <w:pPr>
        <w:spacing w:line="288" w:lineRule="auto"/>
        <w:jc w:val="both"/>
        <w:rPr>
          <w:rFonts w:ascii="Arial" w:eastAsia="Arial" w:hAnsi="Arial" w:cs="Arial"/>
          <w:sz w:val="16"/>
          <w:szCs w:val="16"/>
          <w:lang w:val="es-PE"/>
        </w:rPr>
      </w:pPr>
    </w:p>
    <w:p w:rsidR="008E0BF9" w:rsidRPr="002A7345" w:rsidRDefault="008E0BF9">
      <w:pPr>
        <w:spacing w:line="288" w:lineRule="auto"/>
        <w:jc w:val="both"/>
        <w:rPr>
          <w:rFonts w:ascii="Arial" w:eastAsia="Arial" w:hAnsi="Arial" w:cs="Arial"/>
          <w:sz w:val="16"/>
          <w:szCs w:val="16"/>
          <w:lang w:val="es-PE"/>
        </w:rPr>
      </w:pPr>
    </w:p>
    <w:tbl>
      <w:tblPr>
        <w:tblStyle w:val="a0"/>
        <w:tblW w:w="2145" w:type="dxa"/>
        <w:tblInd w:w="6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1146"/>
      </w:tblGrid>
      <w:tr w:rsidR="008E0BF9" w:rsidRPr="002A7345">
        <w:tc>
          <w:tcPr>
            <w:tcW w:w="999" w:type="dxa"/>
          </w:tcPr>
          <w:p w:rsidR="008E0BF9" w:rsidRPr="002A7345" w:rsidRDefault="000F2595">
            <w:pPr>
              <w:spacing w:line="288" w:lineRule="auto"/>
              <w:rPr>
                <w:rFonts w:ascii="Arial" w:eastAsia="Arial" w:hAnsi="Arial" w:cs="Arial"/>
                <w:b/>
                <w:sz w:val="22"/>
                <w:szCs w:val="22"/>
                <w:lang w:val="es-PE"/>
              </w:rPr>
            </w:pPr>
            <w:r w:rsidRPr="002A7345">
              <w:rPr>
                <w:rFonts w:ascii="Arial" w:eastAsia="Arial" w:hAnsi="Arial" w:cs="Arial"/>
                <w:b/>
                <w:sz w:val="22"/>
                <w:szCs w:val="22"/>
                <w:lang w:val="es-PE"/>
              </w:rPr>
              <w:t>Sumilla</w:t>
            </w:r>
          </w:p>
        </w:tc>
        <w:tc>
          <w:tcPr>
            <w:tcW w:w="1146" w:type="dxa"/>
          </w:tcPr>
          <w:p w:rsidR="008E0BF9" w:rsidRPr="002A7345" w:rsidRDefault="000F2595">
            <w:pPr>
              <w:spacing w:line="288" w:lineRule="auto"/>
              <w:rPr>
                <w:rFonts w:ascii="Arial" w:eastAsia="Arial" w:hAnsi="Arial" w:cs="Arial"/>
                <w:sz w:val="22"/>
                <w:szCs w:val="22"/>
                <w:lang w:val="es-PE"/>
              </w:rPr>
            </w:pPr>
            <w:r w:rsidRPr="002A7345">
              <w:rPr>
                <w:rFonts w:ascii="Arial" w:eastAsia="Arial" w:hAnsi="Arial" w:cs="Arial"/>
                <w:i/>
                <w:sz w:val="22"/>
                <w:szCs w:val="22"/>
                <w:lang w:val="es-PE"/>
              </w:rPr>
              <w:t>Denuncia</w:t>
            </w:r>
          </w:p>
        </w:tc>
      </w:tr>
    </w:tbl>
    <w:p w:rsidR="008E0BF9" w:rsidRPr="002A7345" w:rsidRDefault="008E0BF9">
      <w:pPr>
        <w:spacing w:line="288" w:lineRule="auto"/>
        <w:jc w:val="both"/>
        <w:rPr>
          <w:rFonts w:ascii="Arial" w:eastAsia="Arial" w:hAnsi="Arial" w:cs="Arial"/>
          <w:b/>
          <w:sz w:val="22"/>
          <w:szCs w:val="22"/>
          <w:lang w:val="es-PE"/>
        </w:rPr>
      </w:pPr>
    </w:p>
    <w:p w:rsidR="008E0BF9" w:rsidRPr="002A7345" w:rsidRDefault="000F2595">
      <w:pPr>
        <w:spacing w:line="288" w:lineRule="auto"/>
        <w:jc w:val="both"/>
        <w:rPr>
          <w:rFonts w:ascii="Arial" w:eastAsia="Arial" w:hAnsi="Arial" w:cs="Arial"/>
          <w:b/>
          <w:sz w:val="22"/>
          <w:szCs w:val="22"/>
          <w:lang w:val="es-PE"/>
        </w:rPr>
      </w:pPr>
      <w:r w:rsidRPr="002A7345">
        <w:rPr>
          <w:rFonts w:ascii="Arial" w:eastAsia="Arial" w:hAnsi="Arial" w:cs="Arial"/>
          <w:b/>
          <w:sz w:val="22"/>
          <w:szCs w:val="22"/>
          <w:lang w:val="es-PE"/>
        </w:rPr>
        <w:t xml:space="preserve">SEÑOR PRESIDENTE DE LA COMISIÓN DE JUSTICIA DE LA FEDERACIÓN PERUANA DE RUGBY: </w:t>
      </w:r>
    </w:p>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spacing w:line="288" w:lineRule="auto"/>
        <w:jc w:val="both"/>
        <w:rPr>
          <w:rFonts w:ascii="Arial" w:eastAsia="Arial" w:hAnsi="Arial" w:cs="Arial"/>
          <w:sz w:val="22"/>
          <w:szCs w:val="22"/>
          <w:lang w:val="es-PE"/>
        </w:rPr>
      </w:pPr>
      <w:r w:rsidRPr="002A7345">
        <w:rPr>
          <w:rFonts w:ascii="Arial" w:eastAsia="Arial" w:hAnsi="Arial" w:cs="Arial"/>
          <w:b/>
          <w:smallCaps/>
          <w:color w:val="000000"/>
          <w:sz w:val="22"/>
          <w:szCs w:val="22"/>
          <w:lang w:val="es-PE"/>
        </w:rPr>
        <w:t>[</w:t>
      </w:r>
      <w:r w:rsidRPr="002A7345">
        <w:rPr>
          <w:b/>
          <w:smallCaps/>
          <w:color w:val="808080"/>
          <w:lang w:val="es-PE"/>
        </w:rPr>
        <w:t>Nombres y apellidos</w:t>
      </w:r>
      <w:r w:rsidRPr="002A7345">
        <w:rPr>
          <w:rFonts w:ascii="Arial" w:eastAsia="Arial" w:hAnsi="Arial" w:cs="Arial"/>
          <w:b/>
          <w:smallCaps/>
          <w:color w:val="000000"/>
          <w:sz w:val="22"/>
          <w:szCs w:val="22"/>
          <w:lang w:val="es-PE"/>
        </w:rPr>
        <w:t xml:space="preserve">], </w:t>
      </w:r>
      <w:r w:rsidRPr="002A7345">
        <w:rPr>
          <w:rFonts w:ascii="Arial" w:eastAsia="Arial" w:hAnsi="Arial" w:cs="Arial"/>
          <w:sz w:val="22"/>
          <w:szCs w:val="22"/>
          <w:lang w:val="es-PE"/>
        </w:rPr>
        <w:t>identificado con Documento Nacional de Identidad N° [</w:t>
      </w:r>
      <w:r w:rsidRPr="002A7345">
        <w:rPr>
          <w:b/>
          <w:smallCaps/>
          <w:color w:val="808080"/>
          <w:lang w:val="es-PE"/>
        </w:rPr>
        <w:t>Número</w:t>
      </w:r>
      <w:r w:rsidRPr="002A7345">
        <w:rPr>
          <w:rFonts w:ascii="Arial" w:eastAsia="Arial" w:hAnsi="Arial" w:cs="Arial"/>
          <w:sz w:val="22"/>
          <w:szCs w:val="22"/>
          <w:lang w:val="es-PE"/>
        </w:rPr>
        <w:t>], señalando como mi correo electrónico [</w:t>
      </w:r>
      <w:r w:rsidRPr="002A7345">
        <w:rPr>
          <w:rFonts w:ascii="Arial" w:eastAsia="Arial" w:hAnsi="Arial" w:cs="Arial"/>
          <w:color w:val="808080"/>
          <w:sz w:val="22"/>
          <w:szCs w:val="22"/>
          <w:lang w:val="es-PE"/>
        </w:rPr>
        <w:t>++</w:t>
      </w:r>
      <w:r w:rsidRPr="002A7345">
        <w:rPr>
          <w:rFonts w:ascii="Arial" w:eastAsia="Arial" w:hAnsi="Arial" w:cs="Arial"/>
          <w:sz w:val="22"/>
          <w:szCs w:val="22"/>
          <w:lang w:val="es-PE"/>
        </w:rPr>
        <w:t xml:space="preserve">] donde seré notificado, me dirijo a usted, con el fin de interponer denuncia contra la siguiente persona: </w:t>
      </w:r>
    </w:p>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numPr>
          <w:ilvl w:val="0"/>
          <w:numId w:val="1"/>
        </w:numPr>
        <w:pBdr>
          <w:top w:val="nil"/>
          <w:left w:val="nil"/>
          <w:bottom w:val="nil"/>
          <w:right w:val="nil"/>
          <w:between w:val="nil"/>
        </w:pBdr>
        <w:spacing w:line="288" w:lineRule="auto"/>
        <w:jc w:val="both"/>
        <w:rPr>
          <w:rFonts w:ascii="Arial" w:eastAsia="Arial" w:hAnsi="Arial" w:cs="Arial"/>
          <w:color w:val="000000"/>
          <w:sz w:val="22"/>
          <w:szCs w:val="22"/>
          <w:lang w:val="es-PE"/>
        </w:rPr>
      </w:pPr>
      <w:r w:rsidRPr="002A7345">
        <w:rPr>
          <w:rFonts w:ascii="Arial" w:eastAsia="Arial" w:hAnsi="Arial" w:cs="Arial"/>
          <w:b/>
          <w:smallCaps/>
          <w:color w:val="000000"/>
          <w:sz w:val="22"/>
          <w:szCs w:val="22"/>
          <w:lang w:val="es-PE"/>
        </w:rPr>
        <w:t>[</w:t>
      </w:r>
      <w:r w:rsidRPr="002A7345">
        <w:rPr>
          <w:b/>
          <w:smallCaps/>
          <w:color w:val="808080"/>
          <w:lang w:val="es-PE"/>
        </w:rPr>
        <w:t>Nombres y apellidos</w:t>
      </w:r>
      <w:r w:rsidRPr="002A7345">
        <w:rPr>
          <w:rFonts w:ascii="Arial" w:eastAsia="Arial" w:hAnsi="Arial" w:cs="Arial"/>
          <w:b/>
          <w:smallCaps/>
          <w:color w:val="000000"/>
          <w:sz w:val="22"/>
          <w:szCs w:val="22"/>
          <w:lang w:val="es-PE"/>
        </w:rPr>
        <w:t xml:space="preserve">], </w:t>
      </w:r>
      <w:r w:rsidRPr="002A7345">
        <w:rPr>
          <w:rFonts w:ascii="Arial" w:eastAsia="Arial" w:hAnsi="Arial" w:cs="Arial"/>
          <w:color w:val="000000"/>
          <w:sz w:val="22"/>
          <w:szCs w:val="22"/>
          <w:lang w:val="es-PE"/>
        </w:rPr>
        <w:t>identificado con Documento Nacional de Identidad N° [</w:t>
      </w:r>
      <w:r w:rsidRPr="002A7345">
        <w:rPr>
          <w:b/>
          <w:smallCaps/>
          <w:color w:val="808080"/>
          <w:lang w:val="es-PE"/>
        </w:rPr>
        <w:t>Número</w:t>
      </w:r>
      <w:r w:rsidRPr="002A7345">
        <w:rPr>
          <w:b/>
          <w:smallCaps/>
          <w:color w:val="808080"/>
          <w:lang w:val="es-PE"/>
        </w:rPr>
        <w:t xml:space="preserve"> si lo conociera</w:t>
      </w:r>
      <w:r w:rsidRPr="002A7345">
        <w:rPr>
          <w:rFonts w:ascii="Arial" w:eastAsia="Arial" w:hAnsi="Arial" w:cs="Arial"/>
          <w:color w:val="000000"/>
          <w:sz w:val="22"/>
          <w:szCs w:val="22"/>
          <w:lang w:val="es-PE"/>
        </w:rPr>
        <w:t xml:space="preserve">], </w:t>
      </w:r>
      <w:r w:rsidRPr="002A7345">
        <w:rPr>
          <w:rFonts w:ascii="Arial" w:eastAsia="Arial" w:hAnsi="Arial" w:cs="Arial"/>
          <w:b/>
          <w:i/>
          <w:color w:val="808080"/>
          <w:sz w:val="22"/>
          <w:szCs w:val="22"/>
          <w:lang w:val="es-PE"/>
        </w:rPr>
        <w:t>jugador/entrenador/etc</w:t>
      </w:r>
      <w:r w:rsidRPr="002A7345">
        <w:rPr>
          <w:rFonts w:ascii="Arial" w:eastAsia="Arial" w:hAnsi="Arial" w:cs="Arial"/>
          <w:color w:val="000000"/>
          <w:sz w:val="22"/>
          <w:szCs w:val="22"/>
          <w:lang w:val="es-PE"/>
        </w:rPr>
        <w:t xml:space="preserve">. perteneciente al club </w:t>
      </w:r>
      <w:r w:rsidRPr="002A7345">
        <w:rPr>
          <w:rFonts w:ascii="Arial" w:eastAsia="Arial" w:hAnsi="Arial" w:cs="Arial"/>
          <w:color w:val="000000"/>
          <w:sz w:val="22"/>
          <w:szCs w:val="22"/>
          <w:lang w:val="es-PE"/>
        </w:rPr>
        <w:t>[</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w:t>
      </w:r>
    </w:p>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spacing w:line="288" w:lineRule="auto"/>
        <w:jc w:val="both"/>
        <w:rPr>
          <w:rFonts w:ascii="Arial" w:eastAsia="Arial" w:hAnsi="Arial" w:cs="Arial"/>
          <w:sz w:val="22"/>
          <w:szCs w:val="22"/>
          <w:lang w:val="es-PE"/>
        </w:rPr>
      </w:pPr>
      <w:r w:rsidRPr="002A7345">
        <w:rPr>
          <w:rFonts w:ascii="Arial" w:eastAsia="Arial" w:hAnsi="Arial" w:cs="Arial"/>
          <w:sz w:val="22"/>
          <w:szCs w:val="22"/>
          <w:lang w:val="es-PE"/>
        </w:rPr>
        <w:t>Ello, con el fin de que la Comisión de Justicia tome las medidas disciplinarias correspondientes, en base a los siguientes fundamentos de hecho y de derecho:</w:t>
      </w:r>
    </w:p>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numPr>
          <w:ilvl w:val="0"/>
          <w:numId w:val="3"/>
        </w:numPr>
        <w:pBdr>
          <w:top w:val="nil"/>
          <w:left w:val="nil"/>
          <w:bottom w:val="nil"/>
          <w:right w:val="nil"/>
          <w:between w:val="nil"/>
        </w:pBdr>
        <w:spacing w:line="288" w:lineRule="auto"/>
        <w:ind w:left="709"/>
        <w:jc w:val="both"/>
        <w:rPr>
          <w:rFonts w:ascii="Arial" w:eastAsia="Arial" w:hAnsi="Arial" w:cs="Arial"/>
          <w:b/>
          <w:color w:val="000000"/>
          <w:sz w:val="22"/>
          <w:szCs w:val="22"/>
          <w:lang w:val="es-PE"/>
        </w:rPr>
      </w:pPr>
      <w:r w:rsidRPr="002A7345">
        <w:rPr>
          <w:rFonts w:ascii="Arial" w:eastAsia="Arial" w:hAnsi="Arial" w:cs="Arial"/>
          <w:b/>
          <w:color w:val="000000"/>
          <w:sz w:val="22"/>
          <w:szCs w:val="22"/>
          <w:lang w:val="es-PE"/>
        </w:rPr>
        <w:t xml:space="preserve">FUNDAMENTOS DE HECHO </w:t>
      </w:r>
    </w:p>
    <w:p w:rsidR="008E0BF9" w:rsidRPr="002A7345" w:rsidRDefault="008E0BF9">
      <w:pPr>
        <w:pBdr>
          <w:top w:val="nil"/>
          <w:left w:val="nil"/>
          <w:bottom w:val="nil"/>
          <w:right w:val="nil"/>
          <w:between w:val="nil"/>
        </w:pBdr>
        <w:spacing w:line="288" w:lineRule="auto"/>
        <w:ind w:left="567"/>
        <w:jc w:val="both"/>
        <w:rPr>
          <w:rFonts w:ascii="Arial" w:eastAsia="Arial" w:hAnsi="Arial" w:cs="Arial"/>
          <w:b/>
          <w:color w:val="FFFFFF"/>
          <w:sz w:val="22"/>
          <w:szCs w:val="22"/>
          <w:lang w:val="es-PE"/>
        </w:rPr>
      </w:pPr>
    </w:p>
    <w:tbl>
      <w:tblPr>
        <w:tblStyle w:val="a1"/>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tblGrid>
      <w:tr w:rsidR="008E0BF9" w:rsidRPr="002A7345">
        <w:tc>
          <w:tcPr>
            <w:tcW w:w="8080" w:type="dxa"/>
            <w:shd w:val="clear" w:color="auto" w:fill="FF0000"/>
          </w:tcPr>
          <w:p w:rsidR="008E0BF9" w:rsidRPr="002A7345" w:rsidRDefault="008E0BF9">
            <w:pPr>
              <w:tabs>
                <w:tab w:val="left" w:pos="6060"/>
              </w:tabs>
              <w:spacing w:line="288" w:lineRule="auto"/>
              <w:jc w:val="both"/>
              <w:rPr>
                <w:rFonts w:ascii="Arial" w:eastAsia="Arial" w:hAnsi="Arial" w:cs="Arial"/>
                <w:b/>
                <w:color w:val="FFFFFF"/>
                <w:sz w:val="16"/>
                <w:szCs w:val="16"/>
                <w:lang w:val="es-PE"/>
              </w:rPr>
            </w:pPr>
          </w:p>
          <w:p w:rsidR="008E0BF9" w:rsidRPr="002A7345" w:rsidRDefault="000F2595">
            <w:pPr>
              <w:tabs>
                <w:tab w:val="left" w:pos="6060"/>
              </w:tabs>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El presente apartado, hace mención a posibles hechos, o puntos relevantes dentro de la narrativa. Ello de ninguna manera reemplaza la carga del solicitante, de indicar con precisión los hechos que sustentan su pedido.</w:t>
            </w:r>
          </w:p>
          <w:p w:rsidR="008E0BF9" w:rsidRPr="002A7345" w:rsidRDefault="008E0BF9">
            <w:pPr>
              <w:tabs>
                <w:tab w:val="left" w:pos="6060"/>
              </w:tabs>
              <w:spacing w:line="288" w:lineRule="auto"/>
              <w:jc w:val="both"/>
              <w:rPr>
                <w:rFonts w:ascii="Arial" w:eastAsia="Arial" w:hAnsi="Arial" w:cs="Arial"/>
                <w:b/>
                <w:color w:val="FFFFFF"/>
                <w:sz w:val="16"/>
                <w:szCs w:val="16"/>
                <w:lang w:val="es-PE"/>
              </w:rPr>
            </w:pPr>
          </w:p>
        </w:tc>
      </w:tr>
    </w:tbl>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numPr>
          <w:ilvl w:val="1"/>
          <w:numId w:val="3"/>
        </w:numPr>
        <w:pBdr>
          <w:top w:val="nil"/>
          <w:left w:val="nil"/>
          <w:bottom w:val="nil"/>
          <w:right w:val="nil"/>
          <w:between w:val="nil"/>
        </w:pBdr>
        <w:spacing w:line="288" w:lineRule="auto"/>
        <w:ind w:left="709" w:hanging="709"/>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t>Con fecha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se llevó a cabo el partido de Rugby entre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y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siendo el suscrito, jugador de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en la posición de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xml:space="preserve">] </w:t>
      </w:r>
    </w:p>
    <w:p w:rsidR="008E0BF9" w:rsidRPr="002A7345" w:rsidRDefault="008E0BF9">
      <w:pPr>
        <w:pBdr>
          <w:top w:val="nil"/>
          <w:left w:val="nil"/>
          <w:bottom w:val="nil"/>
          <w:right w:val="nil"/>
          <w:between w:val="nil"/>
        </w:pBdr>
        <w:spacing w:line="288" w:lineRule="auto"/>
        <w:ind w:left="709" w:hanging="709"/>
        <w:jc w:val="both"/>
        <w:rPr>
          <w:rFonts w:ascii="Arial" w:eastAsia="Arial" w:hAnsi="Arial" w:cs="Arial"/>
          <w:color w:val="000000"/>
          <w:sz w:val="22"/>
          <w:szCs w:val="22"/>
          <w:lang w:val="es-PE"/>
        </w:rPr>
      </w:pPr>
    </w:p>
    <w:p w:rsidR="008E0BF9" w:rsidRPr="002A7345" w:rsidRDefault="000F2595">
      <w:pPr>
        <w:numPr>
          <w:ilvl w:val="1"/>
          <w:numId w:val="3"/>
        </w:numPr>
        <w:pBdr>
          <w:top w:val="nil"/>
          <w:left w:val="nil"/>
          <w:bottom w:val="nil"/>
          <w:right w:val="nil"/>
          <w:between w:val="nil"/>
        </w:pBdr>
        <w:spacing w:line="288" w:lineRule="auto"/>
        <w:ind w:left="709" w:hanging="709"/>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t>En el desempeño del partido, el señor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de manera totalmente irresponsable, procedió a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xml:space="preserve">]. </w:t>
      </w:r>
    </w:p>
    <w:p w:rsidR="008E0BF9" w:rsidRPr="002A7345" w:rsidRDefault="008E0BF9">
      <w:pPr>
        <w:pBdr>
          <w:top w:val="nil"/>
          <w:left w:val="nil"/>
          <w:bottom w:val="nil"/>
          <w:right w:val="nil"/>
          <w:between w:val="nil"/>
        </w:pBdr>
        <w:ind w:left="709" w:hanging="709"/>
        <w:rPr>
          <w:rFonts w:ascii="Arial" w:eastAsia="Arial" w:hAnsi="Arial" w:cs="Arial"/>
          <w:color w:val="000000"/>
          <w:sz w:val="22"/>
          <w:szCs w:val="22"/>
          <w:lang w:val="es-PE"/>
        </w:rPr>
      </w:pPr>
    </w:p>
    <w:p w:rsidR="008E0BF9" w:rsidRPr="002A7345" w:rsidRDefault="000F2595">
      <w:pPr>
        <w:numPr>
          <w:ilvl w:val="1"/>
          <w:numId w:val="3"/>
        </w:numPr>
        <w:pBdr>
          <w:top w:val="nil"/>
          <w:left w:val="nil"/>
          <w:bottom w:val="nil"/>
          <w:right w:val="nil"/>
          <w:between w:val="nil"/>
        </w:pBdr>
        <w:spacing w:line="288" w:lineRule="auto"/>
        <w:ind w:left="709" w:hanging="709"/>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t>Ello se demuestra, por ejemplo, c</w:t>
      </w:r>
      <w:r w:rsidRPr="002A7345">
        <w:rPr>
          <w:rFonts w:ascii="Arial" w:eastAsia="Arial" w:hAnsi="Arial" w:cs="Arial"/>
          <w:color w:val="000000"/>
          <w:sz w:val="22"/>
          <w:szCs w:val="22"/>
          <w:lang w:val="es-PE"/>
        </w:rPr>
        <w:t>on que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xml:space="preserve">] </w:t>
      </w:r>
    </w:p>
    <w:p w:rsidR="008E0BF9" w:rsidRPr="002A7345" w:rsidRDefault="008E0BF9">
      <w:pPr>
        <w:pBdr>
          <w:top w:val="nil"/>
          <w:left w:val="nil"/>
          <w:bottom w:val="nil"/>
          <w:right w:val="nil"/>
          <w:between w:val="nil"/>
        </w:pBdr>
        <w:spacing w:line="288" w:lineRule="auto"/>
        <w:ind w:left="567"/>
        <w:jc w:val="both"/>
        <w:rPr>
          <w:rFonts w:ascii="Arial" w:eastAsia="Arial" w:hAnsi="Arial" w:cs="Arial"/>
          <w:color w:val="000000"/>
          <w:sz w:val="22"/>
          <w:szCs w:val="22"/>
          <w:lang w:val="es-PE"/>
        </w:rPr>
      </w:pPr>
    </w:p>
    <w:p w:rsidR="008E0BF9" w:rsidRPr="002A7345" w:rsidRDefault="000F2595">
      <w:pPr>
        <w:numPr>
          <w:ilvl w:val="1"/>
          <w:numId w:val="3"/>
        </w:numPr>
        <w:pBdr>
          <w:top w:val="nil"/>
          <w:left w:val="nil"/>
          <w:bottom w:val="nil"/>
          <w:right w:val="nil"/>
          <w:between w:val="nil"/>
        </w:pBdr>
        <w:spacing w:line="288" w:lineRule="auto"/>
        <w:ind w:left="709" w:hanging="709"/>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t>Desde luego, ello constituye una infracción que debe ser sancionada, de conformidad con lo previsto en el artículo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el Reglamento, como lo desarrollaremos a continuación:</w:t>
      </w:r>
    </w:p>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numPr>
          <w:ilvl w:val="0"/>
          <w:numId w:val="3"/>
        </w:numPr>
        <w:pBdr>
          <w:top w:val="nil"/>
          <w:left w:val="nil"/>
          <w:bottom w:val="nil"/>
          <w:right w:val="nil"/>
          <w:between w:val="nil"/>
        </w:pBdr>
        <w:spacing w:line="288" w:lineRule="auto"/>
        <w:ind w:left="709"/>
        <w:jc w:val="both"/>
        <w:rPr>
          <w:rFonts w:ascii="Arial" w:eastAsia="Arial" w:hAnsi="Arial" w:cs="Arial"/>
          <w:b/>
          <w:color w:val="000000"/>
          <w:sz w:val="22"/>
          <w:szCs w:val="22"/>
          <w:lang w:val="es-PE"/>
        </w:rPr>
      </w:pPr>
      <w:r w:rsidRPr="002A7345">
        <w:rPr>
          <w:rFonts w:ascii="Arial" w:eastAsia="Arial" w:hAnsi="Arial" w:cs="Arial"/>
          <w:b/>
          <w:color w:val="000000"/>
          <w:sz w:val="22"/>
          <w:szCs w:val="22"/>
          <w:lang w:val="es-PE"/>
        </w:rPr>
        <w:t>FUNDAMENTOS DE DERECHO</w:t>
      </w:r>
    </w:p>
    <w:p w:rsidR="008E0BF9" w:rsidRPr="002A7345" w:rsidRDefault="008E0BF9">
      <w:pPr>
        <w:spacing w:line="288" w:lineRule="auto"/>
        <w:jc w:val="both"/>
        <w:rPr>
          <w:rFonts w:ascii="Arial" w:eastAsia="Arial" w:hAnsi="Arial" w:cs="Arial"/>
          <w:sz w:val="22"/>
          <w:szCs w:val="22"/>
          <w:lang w:val="es-PE"/>
        </w:rPr>
      </w:pPr>
    </w:p>
    <w:tbl>
      <w:tblPr>
        <w:tblStyle w:val="a2"/>
        <w:tblW w:w="79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tblGrid>
      <w:tr w:rsidR="008E0BF9" w:rsidRPr="002A7345">
        <w:tc>
          <w:tcPr>
            <w:tcW w:w="7938" w:type="dxa"/>
            <w:shd w:val="clear" w:color="auto" w:fill="FF0000"/>
          </w:tcPr>
          <w:p w:rsidR="008E0BF9" w:rsidRPr="002A7345" w:rsidRDefault="008E0BF9">
            <w:pPr>
              <w:tabs>
                <w:tab w:val="left" w:pos="6060"/>
              </w:tabs>
              <w:spacing w:line="288" w:lineRule="auto"/>
              <w:jc w:val="both"/>
              <w:rPr>
                <w:rFonts w:ascii="Arial" w:eastAsia="Arial" w:hAnsi="Arial" w:cs="Arial"/>
                <w:b/>
                <w:color w:val="FFFFFF"/>
                <w:sz w:val="16"/>
                <w:szCs w:val="16"/>
                <w:lang w:val="es-PE"/>
              </w:rPr>
            </w:pPr>
          </w:p>
          <w:p w:rsidR="008E0BF9" w:rsidRPr="002A7345" w:rsidRDefault="000F2595">
            <w:pPr>
              <w:tabs>
                <w:tab w:val="left" w:pos="6060"/>
              </w:tabs>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 xml:space="preserve"> El presente apartado, hace mención a determinadas normas, a manera de ejemplificación. Esto, de ninguna manera reemplaza la carga del solicitante, de identificar la norma pertinente a su caso particular.</w:t>
            </w:r>
          </w:p>
          <w:p w:rsidR="008E0BF9" w:rsidRPr="002A7345" w:rsidRDefault="008E0BF9">
            <w:pPr>
              <w:tabs>
                <w:tab w:val="left" w:pos="6060"/>
              </w:tabs>
              <w:spacing w:line="288" w:lineRule="auto"/>
              <w:jc w:val="both"/>
              <w:rPr>
                <w:rFonts w:ascii="Arial" w:eastAsia="Arial" w:hAnsi="Arial" w:cs="Arial"/>
                <w:b/>
                <w:sz w:val="16"/>
                <w:szCs w:val="16"/>
                <w:lang w:val="es-PE"/>
              </w:rPr>
            </w:pPr>
          </w:p>
        </w:tc>
      </w:tr>
    </w:tbl>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numPr>
          <w:ilvl w:val="1"/>
          <w:numId w:val="3"/>
        </w:numPr>
        <w:pBdr>
          <w:top w:val="nil"/>
          <w:left w:val="nil"/>
          <w:bottom w:val="nil"/>
          <w:right w:val="nil"/>
          <w:between w:val="nil"/>
        </w:pBdr>
        <w:spacing w:line="288" w:lineRule="auto"/>
        <w:ind w:left="709" w:hanging="709"/>
        <w:jc w:val="both"/>
        <w:rPr>
          <w:rFonts w:ascii="Arial" w:eastAsia="Arial" w:hAnsi="Arial" w:cs="Arial"/>
          <w:b/>
          <w:color w:val="000000"/>
          <w:sz w:val="22"/>
          <w:szCs w:val="22"/>
          <w:lang w:val="es-PE"/>
        </w:rPr>
      </w:pPr>
      <w:r w:rsidRPr="002A7345">
        <w:rPr>
          <w:rFonts w:ascii="Arial" w:eastAsia="Arial" w:hAnsi="Arial" w:cs="Arial"/>
          <w:b/>
          <w:color w:val="000000"/>
          <w:sz w:val="22"/>
          <w:szCs w:val="22"/>
          <w:lang w:val="es-PE"/>
        </w:rPr>
        <w:t>El señor [</w:t>
      </w:r>
      <w:r w:rsidRPr="002A7345">
        <w:rPr>
          <w:rFonts w:ascii="Arial" w:eastAsia="Arial" w:hAnsi="Arial" w:cs="Arial"/>
          <w:b/>
          <w:color w:val="808080"/>
          <w:sz w:val="22"/>
          <w:szCs w:val="22"/>
          <w:lang w:val="es-PE"/>
        </w:rPr>
        <w:t>++</w:t>
      </w:r>
      <w:r w:rsidRPr="002A7345">
        <w:rPr>
          <w:rFonts w:ascii="Arial" w:eastAsia="Arial" w:hAnsi="Arial" w:cs="Arial"/>
          <w:b/>
          <w:color w:val="000000"/>
          <w:sz w:val="22"/>
          <w:szCs w:val="22"/>
          <w:lang w:val="es-PE"/>
        </w:rPr>
        <w:t>] ha incurrido en juego sucio, puest</w:t>
      </w:r>
      <w:r w:rsidRPr="002A7345">
        <w:rPr>
          <w:rFonts w:ascii="Arial" w:eastAsia="Arial" w:hAnsi="Arial" w:cs="Arial"/>
          <w:b/>
          <w:color w:val="000000"/>
          <w:sz w:val="22"/>
          <w:szCs w:val="22"/>
          <w:lang w:val="es-PE"/>
        </w:rPr>
        <w:t>o que ha transgredido el artículo [</w:t>
      </w:r>
      <w:r w:rsidRPr="002A7345">
        <w:rPr>
          <w:rFonts w:ascii="Arial" w:eastAsia="Arial" w:hAnsi="Arial" w:cs="Arial"/>
          <w:b/>
          <w:color w:val="808080"/>
          <w:sz w:val="22"/>
          <w:szCs w:val="22"/>
          <w:lang w:val="es-PE"/>
        </w:rPr>
        <w:t>++</w:t>
      </w:r>
      <w:r w:rsidRPr="002A7345">
        <w:rPr>
          <w:rFonts w:ascii="Arial" w:eastAsia="Arial" w:hAnsi="Arial" w:cs="Arial"/>
          <w:b/>
          <w:color w:val="000000"/>
          <w:sz w:val="22"/>
          <w:szCs w:val="22"/>
          <w:lang w:val="es-PE"/>
        </w:rPr>
        <w:t>] de la Regulación [</w:t>
      </w:r>
      <w:r w:rsidRPr="002A7345">
        <w:rPr>
          <w:rFonts w:ascii="Arial" w:eastAsia="Arial" w:hAnsi="Arial" w:cs="Arial"/>
          <w:b/>
          <w:color w:val="808080"/>
          <w:sz w:val="22"/>
          <w:szCs w:val="22"/>
          <w:lang w:val="es-PE"/>
        </w:rPr>
        <w:t>++</w:t>
      </w:r>
      <w:r w:rsidRPr="002A7345">
        <w:rPr>
          <w:rFonts w:ascii="Arial" w:eastAsia="Arial" w:hAnsi="Arial" w:cs="Arial"/>
          <w:b/>
          <w:color w:val="000000"/>
          <w:sz w:val="22"/>
          <w:szCs w:val="22"/>
          <w:lang w:val="es-PE"/>
        </w:rPr>
        <w:t>]. En tal sentido, corresponde que se le aplique [</w:t>
      </w:r>
      <w:r w:rsidRPr="002A7345">
        <w:rPr>
          <w:rFonts w:ascii="Arial" w:eastAsia="Arial" w:hAnsi="Arial" w:cs="Arial"/>
          <w:b/>
          <w:color w:val="808080"/>
          <w:sz w:val="22"/>
          <w:szCs w:val="22"/>
          <w:lang w:val="es-PE"/>
        </w:rPr>
        <w:t>++</w:t>
      </w:r>
      <w:r w:rsidRPr="002A7345">
        <w:rPr>
          <w:rFonts w:ascii="Arial" w:eastAsia="Arial" w:hAnsi="Arial" w:cs="Arial"/>
          <w:b/>
          <w:color w:val="000000"/>
          <w:sz w:val="22"/>
          <w:szCs w:val="22"/>
          <w:lang w:val="es-PE"/>
        </w:rPr>
        <w:t xml:space="preserve">] de acuerdo a lo que establece la </w:t>
      </w:r>
      <w:proofErr w:type="spellStart"/>
      <w:r w:rsidRPr="002A7345">
        <w:rPr>
          <w:rFonts w:ascii="Arial" w:eastAsia="Arial" w:hAnsi="Arial" w:cs="Arial"/>
          <w:b/>
          <w:color w:val="000000"/>
          <w:sz w:val="22"/>
          <w:szCs w:val="22"/>
          <w:lang w:val="es-PE"/>
        </w:rPr>
        <w:t>World</w:t>
      </w:r>
      <w:proofErr w:type="spellEnd"/>
      <w:r w:rsidRPr="002A7345">
        <w:rPr>
          <w:rFonts w:ascii="Arial" w:eastAsia="Arial" w:hAnsi="Arial" w:cs="Arial"/>
          <w:b/>
          <w:color w:val="000000"/>
          <w:sz w:val="22"/>
          <w:szCs w:val="22"/>
          <w:lang w:val="es-PE"/>
        </w:rPr>
        <w:t xml:space="preserve"> Rugby por Juego Sucio, así como [</w:t>
      </w:r>
      <w:r w:rsidRPr="002A7345">
        <w:rPr>
          <w:rFonts w:ascii="Arial" w:eastAsia="Arial" w:hAnsi="Arial" w:cs="Arial"/>
          <w:b/>
          <w:color w:val="808080"/>
          <w:sz w:val="22"/>
          <w:szCs w:val="22"/>
          <w:lang w:val="es-PE"/>
        </w:rPr>
        <w:t>++</w:t>
      </w:r>
      <w:r w:rsidRPr="002A7345">
        <w:rPr>
          <w:rFonts w:ascii="Arial" w:eastAsia="Arial" w:hAnsi="Arial" w:cs="Arial"/>
          <w:b/>
          <w:color w:val="000000"/>
          <w:sz w:val="22"/>
          <w:szCs w:val="22"/>
          <w:lang w:val="es-PE"/>
        </w:rPr>
        <w:t xml:space="preserve">], en atención a lo previsto en el presente Reglamento.  </w:t>
      </w:r>
    </w:p>
    <w:p w:rsidR="008E0BF9" w:rsidRPr="002A7345" w:rsidRDefault="008E0BF9">
      <w:pPr>
        <w:pBdr>
          <w:top w:val="nil"/>
          <w:left w:val="nil"/>
          <w:bottom w:val="nil"/>
          <w:right w:val="nil"/>
          <w:between w:val="nil"/>
        </w:pBdr>
        <w:spacing w:line="288" w:lineRule="auto"/>
        <w:ind w:left="709"/>
        <w:jc w:val="both"/>
        <w:rPr>
          <w:rFonts w:ascii="Arial" w:eastAsia="Arial" w:hAnsi="Arial" w:cs="Arial"/>
          <w:b/>
          <w:color w:val="000000"/>
          <w:sz w:val="22"/>
          <w:szCs w:val="22"/>
          <w:lang w:val="es-PE"/>
        </w:rPr>
      </w:pPr>
    </w:p>
    <w:p w:rsidR="008E0BF9" w:rsidRPr="002A7345" w:rsidRDefault="000F2595">
      <w:pPr>
        <w:numPr>
          <w:ilvl w:val="2"/>
          <w:numId w:val="3"/>
        </w:numPr>
        <w:pBdr>
          <w:top w:val="nil"/>
          <w:left w:val="nil"/>
          <w:bottom w:val="nil"/>
          <w:right w:val="nil"/>
          <w:between w:val="nil"/>
        </w:pBdr>
        <w:spacing w:line="288" w:lineRule="auto"/>
        <w:ind w:left="709"/>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t xml:space="preserve">En este caso, tomando como base los hechos narrados anteriormente, se debe aplicar una sanción de </w:t>
      </w:r>
      <w:r w:rsidRPr="002A7345">
        <w:rPr>
          <w:rFonts w:ascii="Arial" w:eastAsia="Arial" w:hAnsi="Arial" w:cs="Arial"/>
          <w:b/>
          <w:i/>
          <w:color w:val="000000"/>
          <w:sz w:val="22"/>
          <w:szCs w:val="22"/>
          <w:lang w:val="es-PE"/>
        </w:rPr>
        <w:t>[</w:t>
      </w:r>
      <w:r w:rsidRPr="002A7345">
        <w:rPr>
          <w:rFonts w:ascii="Arial" w:eastAsia="Arial" w:hAnsi="Arial" w:cs="Arial"/>
          <w:b/>
          <w:i/>
          <w:color w:val="808080"/>
          <w:sz w:val="22"/>
          <w:szCs w:val="22"/>
          <w:lang w:val="es-PE"/>
        </w:rPr>
        <w:t>sanción / medida disciplinaria</w:t>
      </w:r>
      <w:r w:rsidRPr="002A7345">
        <w:rPr>
          <w:rFonts w:ascii="Arial" w:eastAsia="Arial" w:hAnsi="Arial" w:cs="Arial"/>
          <w:b/>
          <w:i/>
          <w:color w:val="000000"/>
          <w:sz w:val="22"/>
          <w:szCs w:val="22"/>
          <w:lang w:val="es-PE"/>
        </w:rPr>
        <w:t>]</w:t>
      </w:r>
      <w:r w:rsidRPr="002A7345">
        <w:rPr>
          <w:rFonts w:ascii="Arial" w:eastAsia="Arial" w:hAnsi="Arial" w:cs="Arial"/>
          <w:color w:val="000000"/>
          <w:sz w:val="22"/>
          <w:szCs w:val="22"/>
          <w:lang w:val="es-PE"/>
        </w:rPr>
        <w:t>, la cual se identifica dentro de lo previsto en el artículo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xml:space="preserve">] del Reglamento, así como en la Regulación 17 Apéndice 1 - Sanciones de </w:t>
      </w:r>
      <w:proofErr w:type="spellStart"/>
      <w:r w:rsidRPr="002A7345">
        <w:rPr>
          <w:rFonts w:ascii="Arial" w:eastAsia="Arial" w:hAnsi="Arial" w:cs="Arial"/>
          <w:color w:val="000000"/>
          <w:sz w:val="22"/>
          <w:szCs w:val="22"/>
          <w:lang w:val="es-PE"/>
        </w:rPr>
        <w:t>World</w:t>
      </w:r>
      <w:proofErr w:type="spellEnd"/>
      <w:r w:rsidRPr="002A7345">
        <w:rPr>
          <w:rFonts w:ascii="Arial" w:eastAsia="Arial" w:hAnsi="Arial" w:cs="Arial"/>
          <w:color w:val="000000"/>
          <w:sz w:val="22"/>
          <w:szCs w:val="22"/>
          <w:lang w:val="es-PE"/>
        </w:rPr>
        <w:t xml:space="preserve"> Rugby por Juego Sucio, en cuanto [</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w:t>
      </w:r>
    </w:p>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numPr>
          <w:ilvl w:val="1"/>
          <w:numId w:val="3"/>
        </w:numPr>
        <w:pBdr>
          <w:top w:val="nil"/>
          <w:left w:val="nil"/>
          <w:bottom w:val="nil"/>
          <w:right w:val="nil"/>
          <w:between w:val="nil"/>
        </w:pBdr>
        <w:spacing w:line="288" w:lineRule="auto"/>
        <w:ind w:left="709" w:hanging="709"/>
        <w:jc w:val="both"/>
        <w:rPr>
          <w:rFonts w:ascii="Arial" w:eastAsia="Arial" w:hAnsi="Arial" w:cs="Arial"/>
          <w:b/>
          <w:color w:val="000000"/>
          <w:sz w:val="22"/>
          <w:szCs w:val="22"/>
          <w:lang w:val="es-PE"/>
        </w:rPr>
      </w:pPr>
      <w:r w:rsidRPr="002A7345">
        <w:rPr>
          <w:rFonts w:ascii="Arial" w:eastAsia="Arial" w:hAnsi="Arial" w:cs="Arial"/>
          <w:b/>
          <w:color w:val="000000"/>
          <w:sz w:val="22"/>
          <w:szCs w:val="22"/>
          <w:lang w:val="es-PE"/>
        </w:rPr>
        <w:t>Asimismo, el señor [</w:t>
      </w:r>
      <w:r w:rsidRPr="002A7345">
        <w:rPr>
          <w:rFonts w:ascii="Arial" w:eastAsia="Arial" w:hAnsi="Arial" w:cs="Arial"/>
          <w:b/>
          <w:color w:val="808080"/>
          <w:sz w:val="22"/>
          <w:szCs w:val="22"/>
          <w:lang w:val="es-PE"/>
        </w:rPr>
        <w:t>++</w:t>
      </w:r>
      <w:r w:rsidRPr="002A7345">
        <w:rPr>
          <w:rFonts w:ascii="Arial" w:eastAsia="Arial" w:hAnsi="Arial" w:cs="Arial"/>
          <w:b/>
          <w:color w:val="000000"/>
          <w:sz w:val="22"/>
          <w:szCs w:val="22"/>
          <w:lang w:val="es-PE"/>
        </w:rPr>
        <w:t>] ha incurrido en [</w:t>
      </w:r>
      <w:r w:rsidRPr="002A7345">
        <w:rPr>
          <w:rFonts w:ascii="Arial" w:eastAsia="Arial" w:hAnsi="Arial" w:cs="Arial"/>
          <w:b/>
          <w:color w:val="808080"/>
          <w:sz w:val="22"/>
          <w:szCs w:val="22"/>
          <w:lang w:val="es-PE"/>
        </w:rPr>
        <w:t>++</w:t>
      </w:r>
      <w:r w:rsidRPr="002A7345">
        <w:rPr>
          <w:rFonts w:ascii="Arial" w:eastAsia="Arial" w:hAnsi="Arial" w:cs="Arial"/>
          <w:b/>
          <w:color w:val="000000"/>
          <w:sz w:val="22"/>
          <w:szCs w:val="22"/>
          <w:lang w:val="es-PE"/>
        </w:rPr>
        <w:t xml:space="preserve">], por lo que corresponde que sea tomada en cuenta como un factor agravante. </w:t>
      </w:r>
    </w:p>
    <w:p w:rsidR="008E0BF9" w:rsidRPr="002A7345" w:rsidRDefault="008E0BF9">
      <w:pPr>
        <w:spacing w:line="288" w:lineRule="auto"/>
        <w:ind w:firstLine="709"/>
        <w:jc w:val="both"/>
        <w:rPr>
          <w:rFonts w:ascii="Arial" w:eastAsia="Arial" w:hAnsi="Arial" w:cs="Arial"/>
          <w:b/>
          <w:sz w:val="22"/>
          <w:szCs w:val="22"/>
          <w:u w:val="single"/>
          <w:lang w:val="es-PE"/>
        </w:rPr>
      </w:pPr>
    </w:p>
    <w:p w:rsidR="008E0BF9" w:rsidRPr="002A7345" w:rsidRDefault="000F2595">
      <w:pPr>
        <w:spacing w:line="288" w:lineRule="auto"/>
        <w:jc w:val="both"/>
        <w:rPr>
          <w:rFonts w:ascii="Arial" w:eastAsia="Arial" w:hAnsi="Arial" w:cs="Arial"/>
          <w:b/>
          <w:sz w:val="22"/>
          <w:szCs w:val="22"/>
          <w:lang w:val="es-PE"/>
        </w:rPr>
      </w:pPr>
      <w:r w:rsidRPr="002A7345">
        <w:rPr>
          <w:rFonts w:ascii="Arial" w:eastAsia="Arial" w:hAnsi="Arial" w:cs="Arial"/>
          <w:b/>
          <w:sz w:val="22"/>
          <w:szCs w:val="22"/>
          <w:u w:val="single"/>
          <w:lang w:val="es-PE"/>
        </w:rPr>
        <w:t>POR TANTO</w:t>
      </w:r>
      <w:r w:rsidRPr="002A7345">
        <w:rPr>
          <w:rFonts w:ascii="Arial" w:eastAsia="Arial" w:hAnsi="Arial" w:cs="Arial"/>
          <w:b/>
          <w:sz w:val="22"/>
          <w:szCs w:val="22"/>
          <w:lang w:val="es-PE"/>
        </w:rPr>
        <w:t>:</w:t>
      </w:r>
    </w:p>
    <w:p w:rsidR="008E0BF9" w:rsidRPr="002A7345" w:rsidRDefault="000F2595">
      <w:pPr>
        <w:pBdr>
          <w:top w:val="nil"/>
          <w:left w:val="nil"/>
          <w:bottom w:val="nil"/>
          <w:right w:val="nil"/>
          <w:between w:val="nil"/>
        </w:pBdr>
        <w:spacing w:line="288" w:lineRule="auto"/>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t>Solicitamos a usted, señor presidente de la Comisión de Justicia, tener por interpuesta la presente denuncia, admitirla, y derivarlo al Oficial de Justicia que en su oportunidad designe.</w:t>
      </w:r>
    </w:p>
    <w:p w:rsidR="008E0BF9" w:rsidRPr="002A7345" w:rsidRDefault="008E0BF9">
      <w:pPr>
        <w:pBdr>
          <w:top w:val="nil"/>
          <w:left w:val="nil"/>
          <w:bottom w:val="nil"/>
          <w:right w:val="nil"/>
          <w:between w:val="nil"/>
        </w:pBdr>
        <w:spacing w:line="288" w:lineRule="auto"/>
        <w:jc w:val="both"/>
        <w:rPr>
          <w:rFonts w:ascii="Arial" w:eastAsia="Arial" w:hAnsi="Arial" w:cs="Arial"/>
          <w:color w:val="000000"/>
          <w:sz w:val="22"/>
          <w:szCs w:val="22"/>
          <w:lang w:val="es-PE"/>
        </w:rPr>
      </w:pPr>
    </w:p>
    <w:tbl>
      <w:tblPr>
        <w:tblStyle w:val="a3"/>
        <w:tblW w:w="86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tblGrid>
      <w:tr w:rsidR="008E0BF9" w:rsidRPr="002A7345">
        <w:tc>
          <w:tcPr>
            <w:tcW w:w="8686" w:type="dxa"/>
            <w:shd w:val="clear" w:color="auto" w:fill="FF0000"/>
          </w:tcPr>
          <w:p w:rsidR="008E0BF9" w:rsidRPr="002A7345" w:rsidRDefault="008E0BF9">
            <w:pPr>
              <w:tabs>
                <w:tab w:val="left" w:pos="6060"/>
              </w:tabs>
              <w:spacing w:line="288" w:lineRule="auto"/>
              <w:jc w:val="both"/>
              <w:rPr>
                <w:rFonts w:ascii="Arial" w:eastAsia="Arial" w:hAnsi="Arial" w:cs="Arial"/>
                <w:sz w:val="16"/>
                <w:szCs w:val="16"/>
                <w:lang w:val="es-PE"/>
              </w:rPr>
            </w:pPr>
          </w:p>
          <w:p w:rsidR="008E0BF9" w:rsidRPr="002A7345" w:rsidRDefault="000F2595">
            <w:pPr>
              <w:shd w:val="clear" w:color="auto" w:fill="FF0000"/>
              <w:tabs>
                <w:tab w:val="left" w:pos="6060"/>
              </w:tabs>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 xml:space="preserve">La Denuncia debe adjuntar los anexos y los medios probatorios que le dan sustento. Cabe resaltar que los anexos obligatorios que debe tener la denuncia son: </w:t>
            </w:r>
          </w:p>
          <w:p w:rsidR="008E0BF9" w:rsidRPr="002A7345" w:rsidRDefault="000F2595">
            <w:pPr>
              <w:numPr>
                <w:ilvl w:val="0"/>
                <w:numId w:val="1"/>
              </w:numPr>
              <w:pBdr>
                <w:top w:val="nil"/>
                <w:left w:val="nil"/>
                <w:bottom w:val="nil"/>
                <w:right w:val="nil"/>
                <w:between w:val="nil"/>
              </w:pBdr>
              <w:shd w:val="clear" w:color="auto" w:fill="FF0000"/>
              <w:tabs>
                <w:tab w:val="left" w:pos="6060"/>
              </w:tabs>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Copia del documento de identificación del denunciante.</w:t>
            </w:r>
          </w:p>
          <w:p w:rsidR="008E0BF9" w:rsidRPr="002A7345" w:rsidRDefault="000F2595">
            <w:pPr>
              <w:numPr>
                <w:ilvl w:val="0"/>
                <w:numId w:val="1"/>
              </w:numPr>
              <w:pBdr>
                <w:top w:val="nil"/>
                <w:left w:val="nil"/>
                <w:bottom w:val="nil"/>
                <w:right w:val="nil"/>
                <w:between w:val="nil"/>
              </w:pBdr>
              <w:shd w:val="clear" w:color="auto" w:fill="FF0000"/>
              <w:tabs>
                <w:tab w:val="left" w:pos="6060"/>
              </w:tabs>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[De corresponder] Copia del documento de id</w:t>
            </w:r>
            <w:r w:rsidRPr="002A7345">
              <w:rPr>
                <w:rFonts w:ascii="Arial" w:eastAsia="Arial" w:hAnsi="Arial" w:cs="Arial"/>
                <w:b/>
                <w:color w:val="FFFFFF"/>
                <w:sz w:val="16"/>
                <w:szCs w:val="16"/>
                <w:lang w:val="es-PE"/>
              </w:rPr>
              <w:t>entificación del representante, en caso nombre uno.</w:t>
            </w:r>
          </w:p>
          <w:p w:rsidR="008E0BF9" w:rsidRPr="002A7345" w:rsidRDefault="000F2595">
            <w:pPr>
              <w:numPr>
                <w:ilvl w:val="0"/>
                <w:numId w:val="1"/>
              </w:numPr>
              <w:pBdr>
                <w:top w:val="nil"/>
                <w:left w:val="nil"/>
                <w:bottom w:val="nil"/>
                <w:right w:val="nil"/>
                <w:between w:val="nil"/>
              </w:pBdr>
              <w:shd w:val="clear" w:color="auto" w:fill="FF0000"/>
              <w:tabs>
                <w:tab w:val="left" w:pos="6060"/>
              </w:tabs>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[De corresponder] Copia del carnet de abogado en caso nombre uno.</w:t>
            </w:r>
          </w:p>
          <w:p w:rsidR="008E0BF9" w:rsidRPr="002A7345" w:rsidRDefault="000F2595">
            <w:pPr>
              <w:numPr>
                <w:ilvl w:val="0"/>
                <w:numId w:val="1"/>
              </w:numPr>
              <w:pBdr>
                <w:top w:val="nil"/>
                <w:left w:val="nil"/>
                <w:bottom w:val="nil"/>
                <w:right w:val="nil"/>
                <w:between w:val="nil"/>
              </w:pBdr>
              <w:shd w:val="clear" w:color="auto" w:fill="FF0000"/>
              <w:tabs>
                <w:tab w:val="left" w:pos="6060"/>
              </w:tabs>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[De corresponder] Personas Jurídicas no afiliadas a la FPR deben presentar Vigencia Poder Actualizada.</w:t>
            </w:r>
          </w:p>
          <w:p w:rsidR="008E0BF9" w:rsidRPr="002A7345" w:rsidRDefault="000F2595">
            <w:pPr>
              <w:numPr>
                <w:ilvl w:val="0"/>
                <w:numId w:val="1"/>
              </w:numPr>
              <w:pBdr>
                <w:top w:val="nil"/>
                <w:left w:val="nil"/>
                <w:bottom w:val="nil"/>
                <w:right w:val="nil"/>
                <w:between w:val="nil"/>
              </w:pBdr>
              <w:shd w:val="clear" w:color="auto" w:fill="FF0000"/>
              <w:tabs>
                <w:tab w:val="left" w:pos="6060"/>
              </w:tabs>
              <w:spacing w:line="288" w:lineRule="auto"/>
              <w:jc w:val="both"/>
              <w:rPr>
                <w:rFonts w:ascii="Arial" w:eastAsia="Arial" w:hAnsi="Arial" w:cs="Arial"/>
                <w:b/>
                <w:color w:val="FFFFFF"/>
                <w:sz w:val="16"/>
                <w:szCs w:val="16"/>
                <w:lang w:val="es-PE"/>
              </w:rPr>
            </w:pPr>
            <w:r w:rsidRPr="002A7345">
              <w:rPr>
                <w:rFonts w:ascii="Arial" w:eastAsia="Arial" w:hAnsi="Arial" w:cs="Arial"/>
                <w:b/>
                <w:color w:val="FFFFFF"/>
                <w:sz w:val="16"/>
                <w:szCs w:val="16"/>
                <w:lang w:val="es-PE"/>
              </w:rPr>
              <w:t>La tasa de presentación del escrito que equivale al 2.5% de una UIT, mediante depósito a la cuenta de la Federación de la Federación Peruana de Rugby (Scotiabank</w:t>
            </w:r>
            <w:bookmarkStart w:id="0" w:name="_GoBack"/>
            <w:bookmarkEnd w:id="0"/>
            <w:r w:rsidRPr="002A7345">
              <w:rPr>
                <w:rFonts w:ascii="Arial" w:eastAsia="Arial" w:hAnsi="Arial" w:cs="Arial"/>
                <w:b/>
                <w:color w:val="FFFFFF"/>
                <w:sz w:val="16"/>
                <w:szCs w:val="16"/>
                <w:lang w:val="es-PE"/>
              </w:rPr>
              <w:t xml:space="preserve"> Corriente Soles: 000-3880621   / CCI: 009-220-000003880621-52)</w:t>
            </w:r>
          </w:p>
          <w:p w:rsidR="008E0BF9" w:rsidRPr="002A7345" w:rsidRDefault="008E0BF9">
            <w:pPr>
              <w:tabs>
                <w:tab w:val="left" w:pos="6060"/>
              </w:tabs>
              <w:spacing w:line="288" w:lineRule="auto"/>
              <w:jc w:val="both"/>
              <w:rPr>
                <w:rFonts w:ascii="Arial" w:eastAsia="Arial" w:hAnsi="Arial" w:cs="Arial"/>
                <w:sz w:val="16"/>
                <w:szCs w:val="16"/>
                <w:lang w:val="es-PE"/>
              </w:rPr>
            </w:pPr>
          </w:p>
        </w:tc>
      </w:tr>
    </w:tbl>
    <w:p w:rsidR="008E0BF9" w:rsidRPr="002A7345" w:rsidRDefault="008E0BF9">
      <w:pPr>
        <w:pBdr>
          <w:top w:val="nil"/>
          <w:left w:val="nil"/>
          <w:bottom w:val="nil"/>
          <w:right w:val="nil"/>
          <w:between w:val="nil"/>
        </w:pBdr>
        <w:spacing w:line="288" w:lineRule="auto"/>
        <w:jc w:val="both"/>
        <w:rPr>
          <w:rFonts w:ascii="Arial" w:eastAsia="Arial" w:hAnsi="Arial" w:cs="Arial"/>
          <w:color w:val="000000"/>
          <w:sz w:val="22"/>
          <w:szCs w:val="22"/>
          <w:lang w:val="es-PE"/>
        </w:rPr>
      </w:pPr>
    </w:p>
    <w:p w:rsidR="008E0BF9" w:rsidRPr="002A7345" w:rsidRDefault="000F2595">
      <w:pPr>
        <w:spacing w:line="288" w:lineRule="auto"/>
        <w:jc w:val="both"/>
        <w:rPr>
          <w:rFonts w:ascii="Arial" w:eastAsia="Arial" w:hAnsi="Arial" w:cs="Arial"/>
          <w:sz w:val="22"/>
          <w:szCs w:val="22"/>
          <w:lang w:val="es-PE"/>
        </w:rPr>
      </w:pPr>
      <w:r w:rsidRPr="002A7345">
        <w:rPr>
          <w:rFonts w:ascii="Arial" w:eastAsia="Arial" w:hAnsi="Arial" w:cs="Arial"/>
          <w:b/>
          <w:sz w:val="22"/>
          <w:szCs w:val="22"/>
          <w:u w:val="single"/>
          <w:lang w:val="es-PE"/>
        </w:rPr>
        <w:t>PRIMER OTROSÍ DIGO</w:t>
      </w:r>
      <w:r w:rsidRPr="002A7345">
        <w:rPr>
          <w:rFonts w:ascii="Arial" w:eastAsia="Arial" w:hAnsi="Arial" w:cs="Arial"/>
          <w:b/>
          <w:sz w:val="22"/>
          <w:szCs w:val="22"/>
          <w:lang w:val="es-PE"/>
        </w:rPr>
        <w:t>:</w:t>
      </w:r>
      <w:r w:rsidRPr="002A7345">
        <w:rPr>
          <w:rFonts w:ascii="Arial" w:eastAsia="Arial" w:hAnsi="Arial" w:cs="Arial"/>
          <w:sz w:val="22"/>
          <w:szCs w:val="22"/>
          <w:lang w:val="es-PE"/>
        </w:rPr>
        <w:t xml:space="preserve"> Que, cumplo con adjuntar en calidad de anexos y medios probatorios, los siguientes documentos:</w:t>
      </w:r>
    </w:p>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numPr>
          <w:ilvl w:val="0"/>
          <w:numId w:val="2"/>
        </w:numPr>
        <w:pBdr>
          <w:top w:val="nil"/>
          <w:left w:val="nil"/>
          <w:bottom w:val="nil"/>
          <w:right w:val="nil"/>
          <w:between w:val="nil"/>
        </w:pBdr>
        <w:spacing w:line="288" w:lineRule="auto"/>
        <w:ind w:left="567" w:hanging="567"/>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t>[</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xml:space="preserve">] </w:t>
      </w:r>
      <w:r w:rsidRPr="002A7345">
        <w:rPr>
          <w:rFonts w:ascii="Arial" w:eastAsia="Arial" w:hAnsi="Arial" w:cs="Arial"/>
          <w:b/>
          <w:color w:val="000000"/>
          <w:sz w:val="22"/>
          <w:szCs w:val="22"/>
          <w:lang w:val="es-PE"/>
        </w:rPr>
        <w:t>[Anexo 1-A]</w:t>
      </w:r>
      <w:r w:rsidRPr="002A7345">
        <w:rPr>
          <w:rFonts w:ascii="Arial" w:eastAsia="Arial" w:hAnsi="Arial" w:cs="Arial"/>
          <w:color w:val="000000"/>
          <w:sz w:val="22"/>
          <w:szCs w:val="22"/>
          <w:lang w:val="es-PE"/>
        </w:rPr>
        <w:t>.</w:t>
      </w:r>
    </w:p>
    <w:p w:rsidR="008E0BF9" w:rsidRPr="002A7345" w:rsidRDefault="008E0BF9">
      <w:pPr>
        <w:pBdr>
          <w:top w:val="nil"/>
          <w:left w:val="nil"/>
          <w:bottom w:val="nil"/>
          <w:right w:val="nil"/>
          <w:between w:val="nil"/>
        </w:pBdr>
        <w:spacing w:line="288" w:lineRule="auto"/>
        <w:ind w:left="567"/>
        <w:jc w:val="both"/>
        <w:rPr>
          <w:rFonts w:ascii="Arial" w:eastAsia="Arial" w:hAnsi="Arial" w:cs="Arial"/>
          <w:color w:val="000000"/>
          <w:sz w:val="22"/>
          <w:szCs w:val="22"/>
          <w:lang w:val="es-PE"/>
        </w:rPr>
      </w:pPr>
    </w:p>
    <w:p w:rsidR="008E0BF9" w:rsidRPr="002A7345" w:rsidRDefault="000F2595">
      <w:pPr>
        <w:numPr>
          <w:ilvl w:val="0"/>
          <w:numId w:val="2"/>
        </w:numPr>
        <w:pBdr>
          <w:top w:val="nil"/>
          <w:left w:val="nil"/>
          <w:bottom w:val="nil"/>
          <w:right w:val="nil"/>
          <w:between w:val="nil"/>
        </w:pBdr>
        <w:spacing w:line="288" w:lineRule="auto"/>
        <w:ind w:left="567" w:hanging="567"/>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t>[</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xml:space="preserve">]  </w:t>
      </w:r>
      <w:r w:rsidRPr="002A7345">
        <w:rPr>
          <w:rFonts w:ascii="Arial" w:eastAsia="Arial" w:hAnsi="Arial" w:cs="Arial"/>
          <w:b/>
          <w:color w:val="000000"/>
          <w:sz w:val="22"/>
          <w:szCs w:val="22"/>
          <w:lang w:val="es-PE"/>
        </w:rPr>
        <w:t>[Anexo 1-B]</w:t>
      </w:r>
      <w:r w:rsidRPr="002A7345">
        <w:rPr>
          <w:rFonts w:ascii="Arial" w:eastAsia="Arial" w:hAnsi="Arial" w:cs="Arial"/>
          <w:color w:val="000000"/>
          <w:sz w:val="22"/>
          <w:szCs w:val="22"/>
          <w:lang w:val="es-PE"/>
        </w:rPr>
        <w:t>.</w:t>
      </w:r>
    </w:p>
    <w:p w:rsidR="008E0BF9" w:rsidRPr="002A7345" w:rsidRDefault="008E0BF9">
      <w:pPr>
        <w:pBdr>
          <w:top w:val="nil"/>
          <w:left w:val="nil"/>
          <w:bottom w:val="nil"/>
          <w:right w:val="nil"/>
          <w:between w:val="nil"/>
        </w:pBdr>
        <w:spacing w:line="288" w:lineRule="auto"/>
        <w:ind w:left="567"/>
        <w:jc w:val="both"/>
        <w:rPr>
          <w:rFonts w:ascii="Arial" w:eastAsia="Arial" w:hAnsi="Arial" w:cs="Arial"/>
          <w:color w:val="000000"/>
          <w:sz w:val="22"/>
          <w:szCs w:val="22"/>
          <w:lang w:val="es-PE"/>
        </w:rPr>
      </w:pPr>
    </w:p>
    <w:p w:rsidR="008E0BF9" w:rsidRPr="002A7345" w:rsidRDefault="000F2595">
      <w:pPr>
        <w:numPr>
          <w:ilvl w:val="0"/>
          <w:numId w:val="2"/>
        </w:numPr>
        <w:pBdr>
          <w:top w:val="nil"/>
          <w:left w:val="nil"/>
          <w:bottom w:val="nil"/>
          <w:right w:val="nil"/>
          <w:between w:val="nil"/>
        </w:pBdr>
        <w:spacing w:line="288" w:lineRule="auto"/>
        <w:ind w:left="567" w:hanging="567"/>
        <w:jc w:val="both"/>
        <w:rPr>
          <w:rFonts w:ascii="Arial" w:eastAsia="Arial" w:hAnsi="Arial" w:cs="Arial"/>
          <w:color w:val="000000"/>
          <w:sz w:val="22"/>
          <w:szCs w:val="22"/>
          <w:lang w:val="es-PE"/>
        </w:rPr>
      </w:pPr>
      <w:r w:rsidRPr="002A7345">
        <w:rPr>
          <w:rFonts w:ascii="Arial" w:eastAsia="Arial" w:hAnsi="Arial" w:cs="Arial"/>
          <w:color w:val="000000"/>
          <w:sz w:val="22"/>
          <w:szCs w:val="22"/>
          <w:lang w:val="es-PE"/>
        </w:rPr>
        <w:lastRenderedPageBreak/>
        <w:t>[</w:t>
      </w:r>
      <w:r w:rsidRPr="002A7345">
        <w:rPr>
          <w:rFonts w:ascii="Arial" w:eastAsia="Arial" w:hAnsi="Arial" w:cs="Arial"/>
          <w:color w:val="808080"/>
          <w:sz w:val="22"/>
          <w:szCs w:val="22"/>
          <w:lang w:val="es-PE"/>
        </w:rPr>
        <w:t>++</w:t>
      </w:r>
      <w:r w:rsidRPr="002A7345">
        <w:rPr>
          <w:rFonts w:ascii="Arial" w:eastAsia="Arial" w:hAnsi="Arial" w:cs="Arial"/>
          <w:color w:val="000000"/>
          <w:sz w:val="22"/>
          <w:szCs w:val="22"/>
          <w:lang w:val="es-PE"/>
        </w:rPr>
        <w:t xml:space="preserve">]  </w:t>
      </w:r>
      <w:r w:rsidRPr="002A7345">
        <w:rPr>
          <w:rFonts w:ascii="Arial" w:eastAsia="Arial" w:hAnsi="Arial" w:cs="Arial"/>
          <w:b/>
          <w:color w:val="000000"/>
          <w:sz w:val="22"/>
          <w:szCs w:val="22"/>
          <w:lang w:val="es-PE"/>
        </w:rPr>
        <w:t>[Anexo 1-C]</w:t>
      </w:r>
      <w:r w:rsidRPr="002A7345">
        <w:rPr>
          <w:rFonts w:ascii="Arial" w:eastAsia="Arial" w:hAnsi="Arial" w:cs="Arial"/>
          <w:color w:val="000000"/>
          <w:sz w:val="22"/>
          <w:szCs w:val="22"/>
          <w:lang w:val="es-PE"/>
        </w:rPr>
        <w:t>.</w:t>
      </w:r>
    </w:p>
    <w:p w:rsidR="008E0BF9" w:rsidRPr="002A7345" w:rsidRDefault="008E0BF9">
      <w:pPr>
        <w:spacing w:line="288" w:lineRule="auto"/>
        <w:jc w:val="both"/>
        <w:rPr>
          <w:rFonts w:ascii="Arial" w:eastAsia="Arial" w:hAnsi="Arial" w:cs="Arial"/>
          <w:b/>
          <w:sz w:val="22"/>
          <w:szCs w:val="22"/>
          <w:u w:val="single"/>
          <w:lang w:val="es-PE"/>
        </w:rPr>
      </w:pPr>
    </w:p>
    <w:p w:rsidR="008E0BF9" w:rsidRPr="002A7345" w:rsidRDefault="000F2595">
      <w:pPr>
        <w:spacing w:line="288" w:lineRule="auto"/>
        <w:jc w:val="both"/>
        <w:rPr>
          <w:rFonts w:ascii="Arial" w:eastAsia="Arial" w:hAnsi="Arial" w:cs="Arial"/>
          <w:sz w:val="22"/>
          <w:szCs w:val="22"/>
          <w:lang w:val="es-PE"/>
        </w:rPr>
      </w:pPr>
      <w:r w:rsidRPr="002A7345">
        <w:rPr>
          <w:rFonts w:ascii="Arial" w:eastAsia="Arial" w:hAnsi="Arial" w:cs="Arial"/>
          <w:b/>
          <w:sz w:val="22"/>
          <w:szCs w:val="22"/>
          <w:u w:val="single"/>
          <w:lang w:val="es-PE"/>
        </w:rPr>
        <w:t>SEGUNDO OTROSÍ DIGO</w:t>
      </w:r>
      <w:r w:rsidRPr="002A7345">
        <w:rPr>
          <w:rFonts w:ascii="Arial" w:eastAsia="Arial" w:hAnsi="Arial" w:cs="Arial"/>
          <w:b/>
          <w:sz w:val="22"/>
          <w:szCs w:val="22"/>
          <w:lang w:val="es-PE"/>
        </w:rPr>
        <w:t>:</w:t>
      </w:r>
      <w:r w:rsidRPr="002A7345">
        <w:rPr>
          <w:rFonts w:ascii="Arial" w:eastAsia="Arial" w:hAnsi="Arial" w:cs="Arial"/>
          <w:sz w:val="22"/>
          <w:szCs w:val="22"/>
          <w:lang w:val="es-PE"/>
        </w:rPr>
        <w:t xml:space="preserve"> </w:t>
      </w:r>
      <w:r w:rsidRPr="002A7345">
        <w:rPr>
          <w:rFonts w:ascii="Arial" w:eastAsia="Arial" w:hAnsi="Arial" w:cs="Arial"/>
          <w:b/>
          <w:color w:val="808080"/>
          <w:sz w:val="22"/>
          <w:szCs w:val="22"/>
          <w:lang w:val="es-PE"/>
        </w:rPr>
        <w:t xml:space="preserve">[De corresponder] </w:t>
      </w:r>
      <w:r w:rsidRPr="002A7345">
        <w:rPr>
          <w:rFonts w:ascii="Arial" w:eastAsia="Arial" w:hAnsi="Arial" w:cs="Arial"/>
          <w:sz w:val="22"/>
          <w:szCs w:val="22"/>
          <w:lang w:val="es-PE"/>
        </w:rPr>
        <w:t>Que en virtud de lo establecido en el artículo 59° del Reglamento, las partes tenemos derecho a ser representadas, indicando en el escrito correspondiente, el nombre y el documento de identidad de la persona que lo representará, y en el caso que sea abogad</w:t>
      </w:r>
      <w:r w:rsidRPr="002A7345">
        <w:rPr>
          <w:rFonts w:ascii="Arial" w:eastAsia="Arial" w:hAnsi="Arial" w:cs="Arial"/>
          <w:sz w:val="22"/>
          <w:szCs w:val="22"/>
          <w:lang w:val="es-PE"/>
        </w:rPr>
        <w:t>o, indicar también el número de registro del colegio de abogados al que pertenece.</w:t>
      </w:r>
    </w:p>
    <w:p w:rsidR="008E0BF9" w:rsidRPr="002A7345" w:rsidRDefault="008E0BF9">
      <w:pPr>
        <w:spacing w:line="288" w:lineRule="auto"/>
        <w:jc w:val="both"/>
        <w:rPr>
          <w:rFonts w:ascii="Arial" w:eastAsia="Arial" w:hAnsi="Arial" w:cs="Arial"/>
          <w:sz w:val="22"/>
          <w:szCs w:val="22"/>
          <w:lang w:val="es-PE"/>
        </w:rPr>
      </w:pPr>
    </w:p>
    <w:p w:rsidR="008E0BF9" w:rsidRPr="002A7345" w:rsidRDefault="000F2595">
      <w:pPr>
        <w:spacing w:line="288" w:lineRule="auto"/>
        <w:jc w:val="both"/>
        <w:rPr>
          <w:rFonts w:ascii="Arial" w:eastAsia="Arial" w:hAnsi="Arial" w:cs="Arial"/>
          <w:sz w:val="22"/>
          <w:szCs w:val="22"/>
          <w:lang w:val="es-PE"/>
        </w:rPr>
      </w:pPr>
      <w:r w:rsidRPr="002A7345">
        <w:rPr>
          <w:rFonts w:ascii="Arial" w:eastAsia="Arial" w:hAnsi="Arial" w:cs="Arial"/>
          <w:sz w:val="22"/>
          <w:szCs w:val="22"/>
          <w:lang w:val="es-PE"/>
        </w:rPr>
        <w:t>En tal sentido, cumplo con indicar que me representará el señor [</w:t>
      </w:r>
      <w:r w:rsidRPr="002A7345">
        <w:rPr>
          <w:rFonts w:ascii="Arial" w:eastAsia="Arial" w:hAnsi="Arial" w:cs="Arial"/>
          <w:b/>
          <w:color w:val="808080"/>
          <w:sz w:val="22"/>
          <w:szCs w:val="22"/>
          <w:lang w:val="es-PE"/>
        </w:rPr>
        <w:t>Nombre y Apellidos</w:t>
      </w:r>
      <w:r w:rsidRPr="002A7345">
        <w:rPr>
          <w:rFonts w:ascii="Arial" w:eastAsia="Arial" w:hAnsi="Arial" w:cs="Arial"/>
          <w:sz w:val="22"/>
          <w:szCs w:val="22"/>
          <w:lang w:val="es-PE"/>
        </w:rPr>
        <w:t xml:space="preserve">] </w:t>
      </w:r>
      <w:r w:rsidRPr="002A7345">
        <w:rPr>
          <w:rFonts w:ascii="Arial" w:eastAsia="Arial" w:hAnsi="Arial" w:cs="Arial"/>
          <w:b/>
          <w:color w:val="808080"/>
          <w:sz w:val="22"/>
          <w:szCs w:val="22"/>
          <w:lang w:val="es-PE"/>
        </w:rPr>
        <w:t xml:space="preserve">[De corresponder] </w:t>
      </w:r>
      <w:r w:rsidRPr="002A7345">
        <w:rPr>
          <w:rFonts w:ascii="Arial" w:eastAsia="Arial" w:hAnsi="Arial" w:cs="Arial"/>
          <w:sz w:val="22"/>
          <w:szCs w:val="22"/>
          <w:lang w:val="es-PE"/>
        </w:rPr>
        <w:t>en su calidad de abogado, con Documento Nacional de Identidad N° [</w:t>
      </w:r>
      <w:r w:rsidRPr="002A7345">
        <w:rPr>
          <w:rFonts w:ascii="Arial" w:eastAsia="Arial" w:hAnsi="Arial" w:cs="Arial"/>
          <w:color w:val="808080"/>
          <w:sz w:val="22"/>
          <w:szCs w:val="22"/>
          <w:lang w:val="es-PE"/>
        </w:rPr>
        <w:t>++</w:t>
      </w:r>
      <w:r w:rsidRPr="002A7345">
        <w:rPr>
          <w:rFonts w:ascii="Arial" w:eastAsia="Arial" w:hAnsi="Arial" w:cs="Arial"/>
          <w:sz w:val="22"/>
          <w:szCs w:val="22"/>
          <w:lang w:val="es-PE"/>
        </w:rPr>
        <w:t>]</w:t>
      </w:r>
      <w:r w:rsidRPr="002A7345">
        <w:rPr>
          <w:rFonts w:ascii="Arial" w:eastAsia="Arial" w:hAnsi="Arial" w:cs="Arial"/>
          <w:sz w:val="22"/>
          <w:szCs w:val="22"/>
          <w:lang w:val="es-PE"/>
        </w:rPr>
        <w:t xml:space="preserve">, </w:t>
      </w:r>
      <w:r w:rsidRPr="002A7345">
        <w:rPr>
          <w:rFonts w:ascii="Arial" w:eastAsia="Arial" w:hAnsi="Arial" w:cs="Arial"/>
          <w:b/>
          <w:color w:val="808080"/>
          <w:sz w:val="22"/>
          <w:szCs w:val="22"/>
          <w:lang w:val="es-PE"/>
        </w:rPr>
        <w:t xml:space="preserve">[De corresponder] </w:t>
      </w:r>
      <w:r w:rsidRPr="002A7345">
        <w:rPr>
          <w:rFonts w:ascii="Arial" w:eastAsia="Arial" w:hAnsi="Arial" w:cs="Arial"/>
          <w:sz w:val="22"/>
          <w:szCs w:val="22"/>
          <w:lang w:val="es-PE"/>
        </w:rPr>
        <w:t>y registro del Colegio de Abogados de [</w:t>
      </w:r>
      <w:r w:rsidRPr="002A7345">
        <w:rPr>
          <w:rFonts w:ascii="Arial" w:eastAsia="Arial" w:hAnsi="Arial" w:cs="Arial"/>
          <w:color w:val="808080"/>
          <w:sz w:val="22"/>
          <w:szCs w:val="22"/>
          <w:lang w:val="es-PE"/>
        </w:rPr>
        <w:t>++</w:t>
      </w:r>
      <w:r w:rsidRPr="002A7345">
        <w:rPr>
          <w:rFonts w:ascii="Arial" w:eastAsia="Arial" w:hAnsi="Arial" w:cs="Arial"/>
          <w:sz w:val="22"/>
          <w:szCs w:val="22"/>
          <w:lang w:val="es-PE"/>
        </w:rPr>
        <w:t>] N° [</w:t>
      </w:r>
      <w:r w:rsidRPr="002A7345">
        <w:rPr>
          <w:rFonts w:ascii="Arial" w:eastAsia="Arial" w:hAnsi="Arial" w:cs="Arial"/>
          <w:color w:val="808080"/>
          <w:sz w:val="22"/>
          <w:szCs w:val="22"/>
          <w:lang w:val="es-PE"/>
        </w:rPr>
        <w:t>++</w:t>
      </w:r>
      <w:r w:rsidRPr="002A7345">
        <w:rPr>
          <w:rFonts w:ascii="Arial" w:eastAsia="Arial" w:hAnsi="Arial" w:cs="Arial"/>
          <w:sz w:val="22"/>
          <w:szCs w:val="22"/>
          <w:lang w:val="es-PE"/>
        </w:rPr>
        <w:t>].</w:t>
      </w:r>
    </w:p>
    <w:p w:rsidR="008E0BF9" w:rsidRPr="002A7345" w:rsidRDefault="008E0BF9">
      <w:pPr>
        <w:spacing w:line="288" w:lineRule="auto"/>
        <w:jc w:val="both"/>
        <w:rPr>
          <w:rFonts w:ascii="Arial" w:eastAsia="Arial" w:hAnsi="Arial" w:cs="Arial"/>
          <w:b/>
          <w:sz w:val="22"/>
          <w:szCs w:val="22"/>
          <w:lang w:val="es-PE"/>
        </w:rPr>
      </w:pPr>
    </w:p>
    <w:p w:rsidR="008E0BF9" w:rsidRPr="002A7345" w:rsidRDefault="008E0BF9">
      <w:pPr>
        <w:spacing w:line="288" w:lineRule="auto"/>
        <w:jc w:val="both"/>
        <w:rPr>
          <w:rFonts w:ascii="Arial" w:eastAsia="Arial" w:hAnsi="Arial" w:cs="Arial"/>
          <w:b/>
          <w:sz w:val="22"/>
          <w:szCs w:val="22"/>
          <w:lang w:val="es-PE"/>
        </w:rPr>
      </w:pPr>
    </w:p>
    <w:p w:rsidR="008E0BF9" w:rsidRPr="002A7345" w:rsidRDefault="000F2595">
      <w:pPr>
        <w:spacing w:line="288" w:lineRule="auto"/>
        <w:jc w:val="right"/>
        <w:rPr>
          <w:rFonts w:ascii="Arial" w:eastAsia="Arial" w:hAnsi="Arial" w:cs="Arial"/>
          <w:sz w:val="22"/>
          <w:szCs w:val="22"/>
          <w:lang w:val="es-PE"/>
        </w:rPr>
      </w:pPr>
      <w:r w:rsidRPr="002A7345">
        <w:rPr>
          <w:rFonts w:ascii="Arial" w:eastAsia="Arial" w:hAnsi="Arial" w:cs="Arial"/>
          <w:sz w:val="22"/>
          <w:szCs w:val="22"/>
          <w:lang w:val="es-PE"/>
        </w:rPr>
        <w:t>Lima, [</w:t>
      </w:r>
      <w:r w:rsidRPr="002A7345">
        <w:rPr>
          <w:rFonts w:ascii="Arial" w:eastAsia="Arial" w:hAnsi="Arial" w:cs="Arial"/>
          <w:color w:val="808080"/>
          <w:sz w:val="22"/>
          <w:szCs w:val="22"/>
          <w:lang w:val="es-PE"/>
        </w:rPr>
        <w:t>++</w:t>
      </w:r>
      <w:r w:rsidRPr="002A7345">
        <w:rPr>
          <w:rFonts w:ascii="Arial" w:eastAsia="Arial" w:hAnsi="Arial" w:cs="Arial"/>
          <w:sz w:val="22"/>
          <w:szCs w:val="22"/>
          <w:lang w:val="es-PE"/>
        </w:rPr>
        <w:t>] de [</w:t>
      </w:r>
      <w:r w:rsidRPr="002A7345">
        <w:rPr>
          <w:rFonts w:ascii="Arial" w:eastAsia="Arial" w:hAnsi="Arial" w:cs="Arial"/>
          <w:color w:val="808080"/>
          <w:sz w:val="22"/>
          <w:szCs w:val="22"/>
          <w:lang w:val="es-PE"/>
        </w:rPr>
        <w:t>++</w:t>
      </w:r>
      <w:r w:rsidRPr="002A7345">
        <w:rPr>
          <w:rFonts w:ascii="Arial" w:eastAsia="Arial" w:hAnsi="Arial" w:cs="Arial"/>
          <w:sz w:val="22"/>
          <w:szCs w:val="22"/>
          <w:lang w:val="es-PE"/>
        </w:rPr>
        <w:t>] de 20[</w:t>
      </w:r>
      <w:r w:rsidRPr="002A7345">
        <w:rPr>
          <w:rFonts w:ascii="Arial" w:eastAsia="Arial" w:hAnsi="Arial" w:cs="Arial"/>
          <w:color w:val="808080"/>
          <w:sz w:val="22"/>
          <w:szCs w:val="22"/>
          <w:lang w:val="es-PE"/>
        </w:rPr>
        <w:t>++</w:t>
      </w:r>
      <w:r w:rsidRPr="002A7345">
        <w:rPr>
          <w:rFonts w:ascii="Arial" w:eastAsia="Arial" w:hAnsi="Arial" w:cs="Arial"/>
          <w:sz w:val="22"/>
          <w:szCs w:val="22"/>
          <w:lang w:val="es-PE"/>
        </w:rPr>
        <w:t>].</w:t>
      </w:r>
    </w:p>
    <w:p w:rsidR="008E0BF9" w:rsidRPr="002A7345" w:rsidRDefault="008E0BF9">
      <w:pPr>
        <w:spacing w:line="288" w:lineRule="auto"/>
        <w:rPr>
          <w:rFonts w:ascii="Arial" w:eastAsia="Arial" w:hAnsi="Arial" w:cs="Arial"/>
          <w:sz w:val="22"/>
          <w:szCs w:val="22"/>
          <w:lang w:val="es-PE"/>
        </w:rPr>
      </w:pPr>
    </w:p>
    <w:p w:rsidR="008E0BF9" w:rsidRPr="002A7345" w:rsidRDefault="008E0BF9">
      <w:pPr>
        <w:spacing w:line="288" w:lineRule="auto"/>
        <w:rPr>
          <w:rFonts w:ascii="Arial" w:eastAsia="Arial" w:hAnsi="Arial" w:cs="Arial"/>
          <w:sz w:val="22"/>
          <w:szCs w:val="22"/>
          <w:lang w:val="es-PE"/>
        </w:rPr>
      </w:pPr>
    </w:p>
    <w:p w:rsidR="008E0BF9" w:rsidRPr="002A7345" w:rsidRDefault="000F2595">
      <w:pPr>
        <w:spacing w:line="288" w:lineRule="auto"/>
        <w:jc w:val="center"/>
        <w:rPr>
          <w:rFonts w:ascii="Arial" w:eastAsia="Arial" w:hAnsi="Arial" w:cs="Arial"/>
          <w:sz w:val="22"/>
          <w:szCs w:val="22"/>
          <w:lang w:val="es-PE"/>
        </w:rPr>
      </w:pPr>
      <w:r w:rsidRPr="002A7345">
        <w:rPr>
          <w:rFonts w:ascii="Arial" w:eastAsia="Arial" w:hAnsi="Arial" w:cs="Arial"/>
          <w:sz w:val="22"/>
          <w:szCs w:val="22"/>
          <w:lang w:val="es-PE"/>
        </w:rPr>
        <w:t>[</w:t>
      </w:r>
      <w:r w:rsidRPr="002A7345">
        <w:rPr>
          <w:rFonts w:ascii="Arial" w:eastAsia="Arial" w:hAnsi="Arial" w:cs="Arial"/>
          <w:b/>
          <w:color w:val="808080"/>
          <w:sz w:val="22"/>
          <w:szCs w:val="22"/>
          <w:lang w:val="es-PE"/>
        </w:rPr>
        <w:t>Nombres y Apellidos</w:t>
      </w:r>
      <w:r w:rsidRPr="002A7345">
        <w:rPr>
          <w:rFonts w:ascii="Arial" w:eastAsia="Arial" w:hAnsi="Arial" w:cs="Arial"/>
          <w:sz w:val="22"/>
          <w:szCs w:val="22"/>
          <w:lang w:val="es-PE"/>
        </w:rPr>
        <w:t>]</w:t>
      </w:r>
      <w:r w:rsidRPr="002A7345">
        <w:rPr>
          <w:noProof/>
          <w:lang w:val="es-PE" w:eastAsia="es-PE"/>
        </w:rPr>
        <mc:AlternateContent>
          <mc:Choice Requires="wpg">
            <w:drawing>
              <wp:anchor distT="0" distB="0" distL="114300" distR="114300" simplePos="0" relativeHeight="251658240" behindDoc="0" locked="0" layoutInCell="1" hidden="0" allowOverlap="1">
                <wp:simplePos x="0" y="0"/>
                <wp:positionH relativeFrom="column">
                  <wp:posOffset>1905000</wp:posOffset>
                </wp:positionH>
                <wp:positionV relativeFrom="paragraph">
                  <wp:posOffset>0</wp:posOffset>
                </wp:positionV>
                <wp:extent cx="1647825"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4522088" y="3780000"/>
                          <a:ext cx="16478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0</wp:posOffset>
                </wp:positionV>
                <wp:extent cx="1647825"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647825" cy="12700"/>
                        </a:xfrm>
                        <a:prstGeom prst="rect"/>
                        <a:ln/>
                      </pic:spPr>
                    </pic:pic>
                  </a:graphicData>
                </a:graphic>
              </wp:anchor>
            </w:drawing>
          </mc:Fallback>
        </mc:AlternateContent>
      </w:r>
    </w:p>
    <w:p w:rsidR="008E0BF9" w:rsidRPr="002A7345" w:rsidRDefault="000F2595">
      <w:pPr>
        <w:spacing w:line="288" w:lineRule="auto"/>
        <w:jc w:val="center"/>
        <w:rPr>
          <w:rFonts w:ascii="Arial" w:eastAsia="Arial" w:hAnsi="Arial" w:cs="Arial"/>
          <w:sz w:val="22"/>
          <w:szCs w:val="22"/>
          <w:lang w:val="es-PE"/>
        </w:rPr>
      </w:pPr>
      <w:r w:rsidRPr="002A7345">
        <w:rPr>
          <w:rFonts w:ascii="Arial" w:eastAsia="Arial" w:hAnsi="Arial" w:cs="Arial"/>
          <w:sz w:val="22"/>
          <w:szCs w:val="22"/>
          <w:lang w:val="es-PE"/>
        </w:rPr>
        <w:t>[</w:t>
      </w:r>
      <w:r w:rsidRPr="002A7345">
        <w:rPr>
          <w:rFonts w:ascii="Arial" w:eastAsia="Arial" w:hAnsi="Arial" w:cs="Arial"/>
          <w:b/>
          <w:color w:val="808080"/>
          <w:sz w:val="22"/>
          <w:szCs w:val="22"/>
          <w:lang w:val="es-PE"/>
        </w:rPr>
        <w:t>N° de Documento Nacional de Identidad</w:t>
      </w:r>
      <w:r w:rsidRPr="002A7345">
        <w:rPr>
          <w:rFonts w:ascii="Arial" w:eastAsia="Arial" w:hAnsi="Arial" w:cs="Arial"/>
          <w:sz w:val="22"/>
          <w:szCs w:val="22"/>
          <w:lang w:val="es-PE"/>
        </w:rPr>
        <w:t>]</w:t>
      </w:r>
    </w:p>
    <w:p w:rsidR="008E0BF9" w:rsidRPr="002A7345" w:rsidRDefault="008E0BF9">
      <w:pPr>
        <w:spacing w:line="288" w:lineRule="auto"/>
        <w:jc w:val="center"/>
        <w:rPr>
          <w:rFonts w:ascii="Arial" w:eastAsia="Arial" w:hAnsi="Arial" w:cs="Arial"/>
          <w:sz w:val="22"/>
          <w:szCs w:val="22"/>
          <w:lang w:val="es-PE"/>
        </w:rPr>
      </w:pPr>
    </w:p>
    <w:sectPr w:rsidR="008E0BF9" w:rsidRPr="002A7345">
      <w:headerReference w:type="default" r:id="rId10"/>
      <w:footerReference w:type="even" r:id="rId11"/>
      <w:footerReference w:type="default" r:id="rId12"/>
      <w:pgSz w:w="12240" w:h="15840"/>
      <w:pgMar w:top="1276" w:right="1701" w:bottom="1417" w:left="1843"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95" w:rsidRDefault="000F2595">
      <w:r>
        <w:separator/>
      </w:r>
    </w:p>
  </w:endnote>
  <w:endnote w:type="continuationSeparator" w:id="0">
    <w:p w:rsidR="000F2595" w:rsidRDefault="000F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F9" w:rsidRDefault="000F2595">
    <w:pPr>
      <w:pBdr>
        <w:top w:val="nil"/>
        <w:left w:val="nil"/>
        <w:bottom w:val="nil"/>
        <w:right w:val="nil"/>
        <w:between w:val="nil"/>
      </w:pBdr>
      <w:tabs>
        <w:tab w:val="center" w:pos="4419"/>
        <w:tab w:val="right" w:pos="8838"/>
      </w:tabs>
      <w:jc w:val="right"/>
      <w:rPr>
        <w:rFonts w:ascii="Arial" w:eastAsia="Arial" w:hAnsi="Arial" w:cs="Arial"/>
        <w:b/>
        <w:color w:val="000000"/>
      </w:rPr>
    </w:pP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end"/>
    </w:r>
  </w:p>
  <w:p w:rsidR="008E0BF9" w:rsidRDefault="008E0BF9">
    <w:pPr>
      <w:pBdr>
        <w:top w:val="nil"/>
        <w:left w:val="nil"/>
        <w:bottom w:val="nil"/>
        <w:right w:val="nil"/>
        <w:between w:val="nil"/>
      </w:pBdr>
      <w:tabs>
        <w:tab w:val="center" w:pos="4419"/>
        <w:tab w:val="right" w:pos="8838"/>
      </w:tabs>
      <w:ind w:right="360"/>
      <w:rPr>
        <w:rFonts w:ascii="Arial" w:eastAsia="Arial" w:hAnsi="Arial" w:cs="Arial"/>
        <w:b/>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F9" w:rsidRDefault="000F2595">
    <w:pPr>
      <w:pBdr>
        <w:top w:val="nil"/>
        <w:left w:val="nil"/>
        <w:bottom w:val="nil"/>
        <w:right w:val="nil"/>
        <w:between w:val="nil"/>
      </w:pBdr>
      <w:tabs>
        <w:tab w:val="center" w:pos="4419"/>
        <w:tab w:val="right" w:pos="8838"/>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sidR="002A7345">
      <w:rPr>
        <w:rFonts w:ascii="Arial" w:eastAsia="Arial" w:hAnsi="Arial" w:cs="Arial"/>
        <w:color w:val="000000"/>
        <w:sz w:val="22"/>
        <w:szCs w:val="22"/>
      </w:rPr>
      <w:fldChar w:fldCharType="separate"/>
    </w:r>
    <w:r w:rsidR="002A7345">
      <w:rPr>
        <w:rFonts w:ascii="Arial" w:eastAsia="Arial" w:hAnsi="Arial" w:cs="Arial"/>
        <w:noProof/>
        <w:color w:val="000000"/>
        <w:sz w:val="22"/>
        <w:szCs w:val="22"/>
      </w:rPr>
      <w:t>3</w:t>
    </w:r>
    <w:r>
      <w:rPr>
        <w:rFonts w:ascii="Arial" w:eastAsia="Arial" w:hAnsi="Arial" w:cs="Arial"/>
        <w:color w:val="000000"/>
        <w:sz w:val="22"/>
        <w:szCs w:val="22"/>
      </w:rPr>
      <w:fldChar w:fldCharType="end"/>
    </w:r>
  </w:p>
  <w:p w:rsidR="008E0BF9" w:rsidRDefault="008E0BF9">
    <w:pPr>
      <w:pBdr>
        <w:top w:val="nil"/>
        <w:left w:val="nil"/>
        <w:bottom w:val="nil"/>
        <w:right w:val="nil"/>
        <w:between w:val="nil"/>
      </w:pBdr>
      <w:tabs>
        <w:tab w:val="center" w:pos="4419"/>
        <w:tab w:val="right" w:pos="8838"/>
      </w:tabs>
      <w:ind w:right="360"/>
      <w:rPr>
        <w:rFonts w:ascii="Arial" w:eastAsia="Arial" w:hAnsi="Arial" w:cs="Arial"/>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95" w:rsidRDefault="000F2595">
      <w:r>
        <w:separator/>
      </w:r>
    </w:p>
  </w:footnote>
  <w:footnote w:type="continuationSeparator" w:id="0">
    <w:p w:rsidR="000F2595" w:rsidRDefault="000F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F9" w:rsidRDefault="008E0BF9">
    <w:pPr>
      <w:pBdr>
        <w:top w:val="nil"/>
        <w:left w:val="nil"/>
        <w:bottom w:val="nil"/>
        <w:right w:val="nil"/>
        <w:between w:val="nil"/>
      </w:pBdr>
      <w:tabs>
        <w:tab w:val="center" w:pos="4252"/>
        <w:tab w:val="right" w:pos="8504"/>
      </w:tabs>
      <w:rPr>
        <w:color w:val="000000"/>
      </w:rPr>
    </w:pPr>
  </w:p>
  <w:p w:rsidR="008E0BF9" w:rsidRDefault="008E0BF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24685"/>
    <w:multiLevelType w:val="multilevel"/>
    <w:tmpl w:val="29E22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D03B56"/>
    <w:multiLevelType w:val="multilevel"/>
    <w:tmpl w:val="252C63D8"/>
    <w:lvl w:ilvl="0">
      <w:start w:val="1"/>
      <w:numFmt w:val="upperRoman"/>
      <w:lvlText w:val="%1."/>
      <w:lvlJc w:val="left"/>
      <w:pPr>
        <w:ind w:left="1080" w:hanging="720"/>
      </w:pPr>
    </w:lvl>
    <w:lvl w:ilvl="1">
      <w:start w:val="1"/>
      <w:numFmt w:val="decimal"/>
      <w:lvlText w:val="%1.%2."/>
      <w:lvlJc w:val="left"/>
      <w:pPr>
        <w:ind w:left="1080" w:hanging="720"/>
      </w:pPr>
      <w:rPr>
        <w:sz w:val="24"/>
        <w:szCs w:val="24"/>
      </w:rPr>
    </w:lvl>
    <w:lvl w:ilvl="2">
      <w:start w:val="1"/>
      <w:numFmt w:val="decimal"/>
      <w:lvlText w:val="%1.%2.%3."/>
      <w:lvlJc w:val="left"/>
      <w:pPr>
        <w:ind w:left="1080" w:hanging="720"/>
      </w:pPr>
      <w:rPr>
        <w:sz w:val="24"/>
        <w:szCs w:val="24"/>
      </w:rPr>
    </w:lvl>
    <w:lvl w:ilvl="3">
      <w:start w:val="1"/>
      <w:numFmt w:val="decimal"/>
      <w:lvlText w:val="%1.%2.%3.%4."/>
      <w:lvlJc w:val="left"/>
      <w:pPr>
        <w:ind w:left="1440" w:hanging="1080"/>
      </w:pPr>
      <w:rPr>
        <w:sz w:val="24"/>
        <w:szCs w:val="24"/>
      </w:rPr>
    </w:lvl>
    <w:lvl w:ilvl="4">
      <w:start w:val="1"/>
      <w:numFmt w:val="decimal"/>
      <w:lvlText w:val="%1.%2.%3.%4.%5."/>
      <w:lvlJc w:val="left"/>
      <w:pPr>
        <w:ind w:left="1440" w:hanging="1080"/>
      </w:pPr>
      <w:rPr>
        <w:sz w:val="24"/>
        <w:szCs w:val="24"/>
      </w:rPr>
    </w:lvl>
    <w:lvl w:ilvl="5">
      <w:start w:val="1"/>
      <w:numFmt w:val="decimal"/>
      <w:lvlText w:val="%1.%2.%3.%4.%5.%6."/>
      <w:lvlJc w:val="left"/>
      <w:pPr>
        <w:ind w:left="1800" w:hanging="1440"/>
      </w:pPr>
      <w:rPr>
        <w:sz w:val="24"/>
        <w:szCs w:val="24"/>
      </w:rPr>
    </w:lvl>
    <w:lvl w:ilvl="6">
      <w:start w:val="1"/>
      <w:numFmt w:val="decimal"/>
      <w:lvlText w:val="%1.%2.%3.%4.%5.%6.%7."/>
      <w:lvlJc w:val="left"/>
      <w:pPr>
        <w:ind w:left="1800" w:hanging="1440"/>
      </w:pPr>
      <w:rPr>
        <w:sz w:val="24"/>
        <w:szCs w:val="24"/>
      </w:rPr>
    </w:lvl>
    <w:lvl w:ilvl="7">
      <w:start w:val="1"/>
      <w:numFmt w:val="decimal"/>
      <w:lvlText w:val="%1.%2.%3.%4.%5.%6.%7.%8."/>
      <w:lvlJc w:val="left"/>
      <w:pPr>
        <w:ind w:left="2160" w:hanging="1800"/>
      </w:pPr>
      <w:rPr>
        <w:sz w:val="24"/>
        <w:szCs w:val="24"/>
      </w:rPr>
    </w:lvl>
    <w:lvl w:ilvl="8">
      <w:start w:val="1"/>
      <w:numFmt w:val="decimal"/>
      <w:lvlText w:val="%1.%2.%3.%4.%5.%6.%7.%8.%9."/>
      <w:lvlJc w:val="left"/>
      <w:pPr>
        <w:ind w:left="2160" w:hanging="1800"/>
      </w:pPr>
      <w:rPr>
        <w:sz w:val="24"/>
        <w:szCs w:val="24"/>
      </w:rPr>
    </w:lvl>
  </w:abstractNum>
  <w:abstractNum w:abstractNumId="2">
    <w:nsid w:val="7A613BFA"/>
    <w:multiLevelType w:val="multilevel"/>
    <w:tmpl w:val="56AEBCB2"/>
    <w:lvl w:ilvl="0">
      <w:start w:val="3"/>
      <w:numFmt w:val="bullet"/>
      <w:pStyle w:val="Ttulo5"/>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F9"/>
    <w:rsid w:val="000F2595"/>
    <w:rsid w:val="002A7345"/>
    <w:rsid w:val="008E0B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20465-7C81-4636-85DA-C713E9AA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A1"/>
    <w:rPr>
      <w:lang w:val="en-US" w:eastAsia="en-US"/>
    </w:rPr>
  </w:style>
  <w:style w:type="paragraph" w:styleId="Ttulo1">
    <w:name w:val="heading 1"/>
    <w:basedOn w:val="Normal"/>
    <w:next w:val="Normal"/>
    <w:link w:val="Ttulo1Car"/>
    <w:uiPriority w:val="9"/>
    <w:qFormat/>
    <w:rsid w:val="00810F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qFormat/>
    <w:rsid w:val="006A578C"/>
    <w:pPr>
      <w:keepNext/>
      <w:numPr>
        <w:numId w:val="1"/>
      </w:numPr>
      <w:spacing w:line="360" w:lineRule="auto"/>
      <w:jc w:val="both"/>
      <w:outlineLvl w:val="4"/>
    </w:pPr>
    <w:rPr>
      <w:rFonts w:ascii="Arial" w:hAnsi="Arial"/>
      <w:b/>
      <w:szCs w:val="20"/>
      <w:u w:val="single"/>
      <w:lang w:val="es-PE"/>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notapie">
    <w:name w:val="footnote text"/>
    <w:aliases w:val="Footnote Text Char Char Char,Footnote Text Char Char,Char,Char Char,Char Char Char Char,Footnote Text Char,Char Char Char Char Char,Char Char1,Char Char Char, Char, Char Char, Char Char Char Char, Car,Car,Footnote Text Char Car Car"/>
    <w:basedOn w:val="Normal"/>
    <w:link w:val="TextonotapieCar"/>
    <w:uiPriority w:val="99"/>
    <w:qFormat/>
    <w:rsid w:val="006A578C"/>
    <w:rPr>
      <w:sz w:val="20"/>
      <w:szCs w:val="20"/>
      <w:lang w:val="es-ES"/>
    </w:rPr>
  </w:style>
  <w:style w:type="paragraph" w:styleId="Sangra3detindependiente">
    <w:name w:val="Body Text Indent 3"/>
    <w:basedOn w:val="Normal"/>
    <w:link w:val="Sangra3detindependienteCar"/>
    <w:semiHidden/>
    <w:rsid w:val="006A578C"/>
    <w:pPr>
      <w:ind w:firstLine="3540"/>
      <w:jc w:val="both"/>
    </w:pPr>
    <w:rPr>
      <w:rFonts w:ascii="Arial" w:hAnsi="Arial"/>
      <w:i/>
      <w:szCs w:val="20"/>
      <w:lang w:val="es-ES"/>
    </w:rPr>
  </w:style>
  <w:style w:type="paragraph" w:styleId="Textoindependiente">
    <w:name w:val="Body Text"/>
    <w:basedOn w:val="Normal"/>
    <w:link w:val="TextoindependienteCar"/>
    <w:semiHidden/>
    <w:rsid w:val="006A578C"/>
    <w:pPr>
      <w:jc w:val="both"/>
    </w:pPr>
    <w:rPr>
      <w:rFonts w:ascii="Arial" w:hAnsi="Arial"/>
      <w:i/>
      <w:szCs w:val="20"/>
      <w:lang w:val="es-ES"/>
    </w:rPr>
  </w:style>
  <w:style w:type="paragraph" w:styleId="Sangradetextonormal">
    <w:name w:val="Body Text Indent"/>
    <w:basedOn w:val="Normal"/>
    <w:semiHidden/>
    <w:rsid w:val="006A578C"/>
    <w:pPr>
      <w:ind w:left="2268"/>
      <w:jc w:val="both"/>
    </w:pPr>
    <w:rPr>
      <w:rFonts w:ascii="Bookman Old Style" w:hAnsi="Bookman Old Style"/>
      <w:color w:val="000000"/>
      <w:sz w:val="22"/>
      <w:szCs w:val="20"/>
      <w:lang w:val="es-ES"/>
    </w:rPr>
  </w:style>
  <w:style w:type="character" w:styleId="Refdenotaalpie">
    <w:name w:val="footnote reference"/>
    <w:aliases w:val="FC,Ref,de nota al pie,註腳內容,ftref,16 Point,Superscript 6 Point,4_G,Appel note de bas de p,Appel note de bas de page,Footnotes refss,Ref. de nota al pie1,Texto de nota al pie,sobrescrito,Footnote symbol,Footnote,Times 10 Point,BVI fnr"/>
    <w:basedOn w:val="Fuentedeprrafopredeter"/>
    <w:uiPriority w:val="99"/>
    <w:qFormat/>
    <w:rsid w:val="006A578C"/>
    <w:rPr>
      <w:vertAlign w:val="superscript"/>
    </w:rPr>
  </w:style>
  <w:style w:type="paragraph" w:styleId="Textoindependiente2">
    <w:name w:val="Body Text 2"/>
    <w:basedOn w:val="Normal"/>
    <w:semiHidden/>
    <w:rsid w:val="006A578C"/>
    <w:pPr>
      <w:jc w:val="both"/>
    </w:pPr>
    <w:rPr>
      <w:rFonts w:ascii="Arial" w:hAnsi="Arial"/>
      <w:b/>
      <w:i/>
      <w:szCs w:val="20"/>
      <w:lang w:val="es-ES"/>
    </w:rPr>
  </w:style>
  <w:style w:type="character" w:styleId="Hipervnculo">
    <w:name w:val="Hyperlink"/>
    <w:basedOn w:val="Fuentedeprrafopredeter"/>
    <w:uiPriority w:val="99"/>
    <w:rsid w:val="006A578C"/>
    <w:rPr>
      <w:color w:val="0000FF"/>
      <w:u w:val="single"/>
    </w:rPr>
  </w:style>
  <w:style w:type="paragraph" w:styleId="Textonotaalfinal">
    <w:name w:val="endnote text"/>
    <w:basedOn w:val="Normal"/>
    <w:semiHidden/>
    <w:rsid w:val="006A578C"/>
    <w:pPr>
      <w:overflowPunct w:val="0"/>
      <w:autoSpaceDE w:val="0"/>
      <w:autoSpaceDN w:val="0"/>
      <w:adjustRightInd w:val="0"/>
      <w:spacing w:line="480" w:lineRule="auto"/>
      <w:jc w:val="both"/>
      <w:textAlignment w:val="baseline"/>
    </w:pPr>
    <w:rPr>
      <w:rFonts w:ascii="Arial" w:hAnsi="Arial"/>
      <w:sz w:val="20"/>
      <w:szCs w:val="20"/>
      <w:lang w:val="es-PE"/>
    </w:rPr>
  </w:style>
  <w:style w:type="character" w:styleId="Nmerodepgina">
    <w:name w:val="page number"/>
    <w:basedOn w:val="Fuentedeprrafopredeter"/>
    <w:semiHidden/>
    <w:rsid w:val="006A578C"/>
  </w:style>
  <w:style w:type="paragraph" w:styleId="Piedepgina">
    <w:name w:val="footer"/>
    <w:basedOn w:val="Normal"/>
    <w:link w:val="PiedepginaCar"/>
    <w:uiPriority w:val="99"/>
    <w:rsid w:val="006A578C"/>
    <w:pPr>
      <w:tabs>
        <w:tab w:val="center" w:pos="4419"/>
        <w:tab w:val="right" w:pos="8838"/>
      </w:tabs>
    </w:pPr>
    <w:rPr>
      <w:rFonts w:ascii="Arial" w:hAnsi="Arial"/>
      <w:b/>
      <w:szCs w:val="20"/>
      <w:lang w:val="es-ES"/>
    </w:rPr>
  </w:style>
  <w:style w:type="paragraph" w:customStyle="1" w:styleId="style3style1style4style4">
    <w:name w:val="style3 style1 style4 style4"/>
    <w:basedOn w:val="Normal"/>
    <w:rsid w:val="006A578C"/>
    <w:pPr>
      <w:spacing w:before="100" w:beforeAutospacing="1" w:after="100" w:afterAutospacing="1"/>
    </w:pPr>
    <w:rPr>
      <w:color w:val="000000"/>
    </w:rPr>
  </w:style>
  <w:style w:type="character" w:styleId="Textoennegrita">
    <w:name w:val="Strong"/>
    <w:basedOn w:val="Fuentedeprrafopredeter"/>
    <w:uiPriority w:val="22"/>
    <w:qFormat/>
    <w:rsid w:val="006A578C"/>
    <w:rPr>
      <w:b/>
      <w:bCs/>
    </w:rPr>
  </w:style>
  <w:style w:type="paragraph" w:styleId="Textoindependiente3">
    <w:name w:val="Body Text 3"/>
    <w:basedOn w:val="Normal"/>
    <w:semiHidden/>
    <w:rsid w:val="006A578C"/>
    <w:pPr>
      <w:spacing w:line="360" w:lineRule="auto"/>
      <w:jc w:val="both"/>
    </w:pPr>
    <w:rPr>
      <w:rFonts w:ascii="Arial" w:hAnsi="Arial" w:cs="Arial"/>
      <w:bCs/>
      <w:iCs/>
      <w:lang w:val="es-ES_tradnl"/>
    </w:rPr>
  </w:style>
  <w:style w:type="paragraph" w:styleId="Sangra2detindependiente">
    <w:name w:val="Body Text Indent 2"/>
    <w:basedOn w:val="Normal"/>
    <w:semiHidden/>
    <w:rsid w:val="006A578C"/>
    <w:pPr>
      <w:spacing w:line="360" w:lineRule="auto"/>
      <w:ind w:left="705"/>
      <w:jc w:val="both"/>
    </w:pPr>
    <w:rPr>
      <w:rFonts w:ascii="Arial" w:hAnsi="Arial" w:cs="Arial"/>
      <w:bCs/>
      <w:iCs/>
      <w:lang w:val="es-PE"/>
    </w:rPr>
  </w:style>
  <w:style w:type="paragraph" w:styleId="Prrafodelista">
    <w:name w:val="List Paragraph"/>
    <w:aliases w:val="Viñeta normal,Titulo de Fígura,TITULO A,Titulo parrafo,Punto,Lista 123,Number List 1,Ha,Fundamentacion,Bulleted List,Lista vistosa - Énfasis 11,Cita Pie de Página,titulo,Cuadro 2-1,Párrafo de lista2,hilarios,paul2,Párrafo de lista11"/>
    <w:basedOn w:val="Normal"/>
    <w:link w:val="PrrafodelistaCar"/>
    <w:uiPriority w:val="34"/>
    <w:qFormat/>
    <w:rsid w:val="00122837"/>
    <w:pPr>
      <w:ind w:left="720"/>
      <w:contextualSpacing/>
    </w:pPr>
  </w:style>
  <w:style w:type="character" w:customStyle="1" w:styleId="Sangra3detindependienteCar">
    <w:name w:val="Sangría 3 de t. independiente Car"/>
    <w:basedOn w:val="Fuentedeprrafopredeter"/>
    <w:link w:val="Sangra3detindependiente"/>
    <w:semiHidden/>
    <w:rsid w:val="00C110EC"/>
    <w:rPr>
      <w:rFonts w:ascii="Arial" w:hAnsi="Arial"/>
      <w:i/>
      <w:sz w:val="24"/>
      <w:lang w:val="es-ES" w:eastAsia="en-US"/>
    </w:rPr>
  </w:style>
  <w:style w:type="character" w:customStyle="1" w:styleId="TextoindependienteCar">
    <w:name w:val="Texto independiente Car"/>
    <w:basedOn w:val="Fuentedeprrafopredeter"/>
    <w:link w:val="Textoindependiente"/>
    <w:semiHidden/>
    <w:rsid w:val="00F468BC"/>
    <w:rPr>
      <w:rFonts w:ascii="Arial" w:hAnsi="Arial"/>
      <w:i/>
      <w:sz w:val="24"/>
      <w:lang w:val="es-ES" w:eastAsia="en-US"/>
    </w:rPr>
  </w:style>
  <w:style w:type="paragraph" w:styleId="Textodeglobo">
    <w:name w:val="Balloon Text"/>
    <w:basedOn w:val="Normal"/>
    <w:link w:val="TextodegloboCar"/>
    <w:uiPriority w:val="99"/>
    <w:semiHidden/>
    <w:unhideWhenUsed/>
    <w:rsid w:val="00AB264A"/>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64A"/>
    <w:rPr>
      <w:rFonts w:ascii="Tahoma" w:hAnsi="Tahoma" w:cs="Tahoma"/>
      <w:sz w:val="16"/>
      <w:szCs w:val="16"/>
      <w:lang w:val="en-US" w:eastAsia="en-US"/>
    </w:rPr>
  </w:style>
  <w:style w:type="character" w:customStyle="1" w:styleId="TextonotapieCar">
    <w:name w:val="Texto nota pie Car"/>
    <w:aliases w:val="Footnote Text Char Char Char Car,Footnote Text Char Char Car,Char Car,Char Char Car,Char Char Char Char Car,Footnote Text Char Car,Char Char Char Char Char Car,Char Char1 Car,Char Char Char Car, Char Car, Char Char Car, Car Car"/>
    <w:basedOn w:val="Fuentedeprrafopredeter"/>
    <w:link w:val="Textonotapie"/>
    <w:uiPriority w:val="99"/>
    <w:rsid w:val="002F185C"/>
    <w:rPr>
      <w:lang w:val="es-ES" w:eastAsia="en-US"/>
    </w:rPr>
  </w:style>
  <w:style w:type="paragraph" w:styleId="Encabezado">
    <w:name w:val="header"/>
    <w:basedOn w:val="Normal"/>
    <w:link w:val="EncabezadoCar"/>
    <w:uiPriority w:val="99"/>
    <w:unhideWhenUsed/>
    <w:rsid w:val="00C9727E"/>
    <w:pPr>
      <w:tabs>
        <w:tab w:val="center" w:pos="4252"/>
        <w:tab w:val="right" w:pos="8504"/>
      </w:tabs>
    </w:pPr>
  </w:style>
  <w:style w:type="character" w:customStyle="1" w:styleId="EncabezadoCar">
    <w:name w:val="Encabezado Car"/>
    <w:basedOn w:val="Fuentedeprrafopredeter"/>
    <w:link w:val="Encabezado"/>
    <w:uiPriority w:val="99"/>
    <w:rsid w:val="00C9727E"/>
    <w:rPr>
      <w:sz w:val="24"/>
      <w:szCs w:val="24"/>
      <w:lang w:val="en-US" w:eastAsia="en-US"/>
    </w:rPr>
  </w:style>
  <w:style w:type="character" w:customStyle="1" w:styleId="Ttulo1Car">
    <w:name w:val="Título 1 Car"/>
    <w:basedOn w:val="Fuentedeprrafopredeter"/>
    <w:link w:val="Ttulo1"/>
    <w:uiPriority w:val="9"/>
    <w:rsid w:val="00810FB4"/>
    <w:rPr>
      <w:rFonts w:asciiTheme="majorHAnsi" w:eastAsiaTheme="majorEastAsia" w:hAnsiTheme="majorHAnsi" w:cstheme="majorBidi"/>
      <w:b/>
      <w:bCs/>
      <w:color w:val="365F91" w:themeColor="accent1" w:themeShade="BF"/>
      <w:sz w:val="28"/>
      <w:szCs w:val="28"/>
      <w:lang w:val="en-US" w:eastAsia="en-US"/>
    </w:rPr>
  </w:style>
  <w:style w:type="character" w:customStyle="1" w:styleId="PrrafodelistaCar">
    <w:name w:val="Párrafo de lista Car"/>
    <w:aliases w:val="Viñeta normal Car,Titulo de Fígura Car,TITULO A Car,Titulo parrafo Car,Punto Car,Lista 123 Car,Number List 1 Car,Ha Car,Fundamentacion Car,Bulleted List Car,Lista vistosa - Énfasis 11 Car,Cita Pie de Página Car,titulo Car,paul2 Car"/>
    <w:link w:val="Prrafodelista"/>
    <w:uiPriority w:val="34"/>
    <w:qFormat/>
    <w:rsid w:val="0001735C"/>
    <w:rPr>
      <w:sz w:val="24"/>
      <w:szCs w:val="24"/>
      <w:lang w:val="en-US" w:eastAsia="en-US"/>
    </w:rPr>
  </w:style>
  <w:style w:type="paragraph" w:customStyle="1" w:styleId="Prrafodelista1">
    <w:name w:val="Párrafo de lista1"/>
    <w:basedOn w:val="Normal"/>
    <w:rsid w:val="009239A3"/>
    <w:pPr>
      <w:spacing w:after="200" w:line="276" w:lineRule="auto"/>
      <w:ind w:left="720"/>
    </w:pPr>
    <w:rPr>
      <w:rFonts w:ascii="Calibri" w:hAnsi="Calibri"/>
      <w:sz w:val="22"/>
      <w:szCs w:val="22"/>
      <w:lang w:val="es-PE"/>
    </w:rPr>
  </w:style>
  <w:style w:type="paragraph" w:styleId="Sinespaciado">
    <w:name w:val="No Spacing"/>
    <w:uiPriority w:val="1"/>
    <w:qFormat/>
    <w:rsid w:val="006558AF"/>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958FB"/>
    <w:rPr>
      <w:rFonts w:ascii="Arial" w:hAnsi="Arial"/>
      <w:b/>
      <w:sz w:val="24"/>
      <w:lang w:val="es-ES" w:eastAsia="en-US"/>
    </w:rPr>
  </w:style>
  <w:style w:type="character" w:styleId="Referenciasutil">
    <w:name w:val="Subtle Reference"/>
    <w:basedOn w:val="Fuentedeprrafopredeter"/>
    <w:uiPriority w:val="31"/>
    <w:qFormat/>
    <w:rsid w:val="00E31F19"/>
    <w:rPr>
      <w:smallCaps/>
      <w:color w:val="5A5A5A" w:themeColor="text1" w:themeTint="A5"/>
    </w:rPr>
  </w:style>
  <w:style w:type="paragraph" w:styleId="NormalWeb">
    <w:name w:val="Normal (Web)"/>
    <w:basedOn w:val="Normal"/>
    <w:uiPriority w:val="99"/>
    <w:semiHidden/>
    <w:unhideWhenUsed/>
    <w:rsid w:val="0078473C"/>
    <w:pPr>
      <w:spacing w:before="100" w:beforeAutospacing="1" w:after="100" w:afterAutospacing="1"/>
    </w:pPr>
    <w:rPr>
      <w:lang w:val="es-PE" w:eastAsia="es-PE"/>
    </w:rPr>
  </w:style>
  <w:style w:type="character" w:styleId="nfasis">
    <w:name w:val="Emphasis"/>
    <w:basedOn w:val="Fuentedeprrafopredeter"/>
    <w:uiPriority w:val="20"/>
    <w:qFormat/>
    <w:rsid w:val="0078473C"/>
    <w:rPr>
      <w:i/>
      <w:iCs/>
    </w:rPr>
  </w:style>
  <w:style w:type="table" w:styleId="Tablaconcuadrcula">
    <w:name w:val="Table Grid"/>
    <w:basedOn w:val="Tablanormal"/>
    <w:uiPriority w:val="59"/>
    <w:rsid w:val="007D4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1EB2"/>
    <w:pPr>
      <w:autoSpaceDE w:val="0"/>
      <w:autoSpaceDN w:val="0"/>
      <w:adjustRightInd w:val="0"/>
    </w:pPr>
    <w:rPr>
      <w:rFonts w:ascii="Arial" w:hAnsi="Arial" w:cs="Arial"/>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YzWOo90H/6bN9v4rVWOHwHOVw==">AMUW2mXj3BiKMAd05Va8zZ9BW20pPiiFuC+GFN65WEkVlzMZ8elAH+MzYm5WA4zcSbkhI8Wyz6PAo8YBaxoD+j3uAhZWVHVViguLXOOWjEqLGZf3lkC9HUA=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8E2F47-59CE-4364-BBFC-58E3765C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742</Words>
  <Characters>4083</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rzavaleta</dc:creator>
  <cp:lastModifiedBy>LENOVO</cp:lastModifiedBy>
  <cp:revision>2</cp:revision>
  <dcterms:created xsi:type="dcterms:W3CDTF">2021-05-26T09:23:00Z</dcterms:created>
  <dcterms:modified xsi:type="dcterms:W3CDTF">2021-05-27T15:48:00Z</dcterms:modified>
</cp:coreProperties>
</file>